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42C" w:rsidRDefault="00AF342C">
      <w:pPr>
        <w:ind w:left="-540" w:firstLine="540"/>
        <w:jc w:val="center"/>
        <w:rPr>
          <w:sz w:val="28"/>
          <w:szCs w:val="28"/>
        </w:rPr>
      </w:pPr>
    </w:p>
    <w:p w:rsidR="00BE7687" w:rsidRDefault="00BE7687" w:rsidP="00152FF7">
      <w:pPr>
        <w:pStyle w:val="a5"/>
        <w:jc w:val="right"/>
        <w:rPr>
          <w:color w:val="FFFFFF" w:themeColor="background1"/>
          <w:sz w:val="28"/>
        </w:rPr>
      </w:pPr>
      <w:r>
        <w:rPr>
          <w:szCs w:val="28"/>
        </w:rPr>
        <w:t xml:space="preserve">                                                                                </w:t>
      </w:r>
      <w:r w:rsidR="00152FF7">
        <w:rPr>
          <w:sz w:val="28"/>
          <w:szCs w:val="28"/>
        </w:rPr>
        <w:t xml:space="preserve"> </w:t>
      </w:r>
      <w:bookmarkStart w:id="0" w:name="_GoBack"/>
      <w:bookmarkEnd w:id="0"/>
    </w:p>
    <w:p w:rsidR="00BE7687" w:rsidRDefault="00BE7687">
      <w:pPr>
        <w:ind w:left="-540" w:firstLine="540"/>
        <w:jc w:val="center"/>
        <w:rPr>
          <w:color w:val="FFFFFF" w:themeColor="background1"/>
          <w:sz w:val="28"/>
        </w:rPr>
      </w:pPr>
    </w:p>
    <w:p w:rsidR="00BE7687" w:rsidRDefault="00BE7687">
      <w:pPr>
        <w:ind w:left="-540" w:firstLine="540"/>
        <w:jc w:val="center"/>
        <w:rPr>
          <w:color w:val="FFFFFF" w:themeColor="background1"/>
          <w:sz w:val="28"/>
        </w:rPr>
      </w:pPr>
    </w:p>
    <w:p w:rsidR="00AF342C" w:rsidRDefault="00AF342C">
      <w:pPr>
        <w:ind w:left="-540" w:firstLine="540"/>
        <w:jc w:val="center"/>
        <w:rPr>
          <w:color w:val="FFFFFF" w:themeColor="background1"/>
          <w:sz w:val="28"/>
        </w:rPr>
      </w:pPr>
    </w:p>
    <w:p w:rsidR="00AF342C" w:rsidRPr="00BE7687" w:rsidRDefault="00BE7687" w:rsidP="00BE7687">
      <w:pPr>
        <w:ind w:left="-540" w:firstLine="540"/>
        <w:jc w:val="center"/>
        <w:rPr>
          <w:color w:val="FFFFFF" w:themeColor="background1"/>
          <w:sz w:val="28"/>
        </w:rPr>
      </w:pPr>
      <w:r>
        <w:rPr>
          <w:color w:val="FFFFFF" w:themeColor="background1"/>
          <w:sz w:val="28"/>
        </w:rPr>
        <w:t>РОС</w:t>
      </w:r>
      <w:r w:rsidR="00F3139B">
        <w:rPr>
          <w:sz w:val="28"/>
        </w:rPr>
        <w:t xml:space="preserve"> О проекте решения Совета депутатов муниципального округа Серебряные Пруды Московской области «О бюджете муниципального округа Серебряные Пруды </w:t>
      </w:r>
    </w:p>
    <w:p w:rsidR="00AF342C" w:rsidRDefault="00F3139B">
      <w:pPr>
        <w:ind w:left="-540" w:firstLine="540"/>
        <w:jc w:val="center"/>
        <w:rPr>
          <w:sz w:val="28"/>
        </w:rPr>
      </w:pPr>
      <w:r>
        <w:rPr>
          <w:sz w:val="28"/>
        </w:rPr>
        <w:t>Московской области на 2026 год и на плановый период 2027 и 2028 годов»</w:t>
      </w:r>
    </w:p>
    <w:p w:rsidR="00AF342C" w:rsidRDefault="00AF342C">
      <w:pPr>
        <w:ind w:left="-540" w:firstLine="540"/>
        <w:jc w:val="center"/>
        <w:rPr>
          <w:color w:val="FF0000"/>
          <w:sz w:val="28"/>
        </w:rPr>
      </w:pPr>
    </w:p>
    <w:p w:rsidR="00AF342C" w:rsidRDefault="00AF342C">
      <w:pPr>
        <w:tabs>
          <w:tab w:val="left" w:pos="6270"/>
        </w:tabs>
        <w:ind w:left="-540" w:firstLine="540"/>
        <w:jc w:val="right"/>
        <w:rPr>
          <w:color w:val="FF0000"/>
          <w:sz w:val="28"/>
          <w:szCs w:val="28"/>
        </w:rPr>
      </w:pPr>
    </w:p>
    <w:p w:rsidR="00AF342C" w:rsidRDefault="00F3139B">
      <w:pPr>
        <w:ind w:firstLine="720"/>
        <w:jc w:val="both"/>
        <w:rPr>
          <w:sz w:val="28"/>
        </w:rPr>
      </w:pPr>
      <w:r>
        <w:rPr>
          <w:sz w:val="28"/>
        </w:rPr>
        <w:t xml:space="preserve">В соответствии с Бюджетным кодексом Российской Федерации, Положением о бюджетном процессе в муниципальном округе Серебряные Пруды Московской области, руководствуясь Уставом муниципального округа Серебряные Пруды Московской области, </w:t>
      </w:r>
    </w:p>
    <w:p w:rsidR="00AF342C" w:rsidRDefault="00AF342C">
      <w:pPr>
        <w:ind w:left="-540" w:firstLine="540"/>
        <w:jc w:val="both"/>
        <w:rPr>
          <w:sz w:val="28"/>
        </w:rPr>
      </w:pPr>
    </w:p>
    <w:p w:rsidR="00AF342C" w:rsidRDefault="00F3139B">
      <w:pPr>
        <w:ind w:left="-540" w:firstLine="540"/>
        <w:jc w:val="center"/>
        <w:rPr>
          <w:sz w:val="28"/>
        </w:rPr>
      </w:pPr>
      <w:r>
        <w:rPr>
          <w:sz w:val="28"/>
        </w:rPr>
        <w:t>СОВЕТ ДЕПУТАТОВ МУНИЦИПАЛЬНОГО ОКРУГА РЕШИЛ:</w:t>
      </w:r>
    </w:p>
    <w:p w:rsidR="00AF342C" w:rsidRDefault="00AF342C">
      <w:pPr>
        <w:ind w:left="-540" w:firstLine="540"/>
        <w:jc w:val="center"/>
        <w:rPr>
          <w:color w:val="FF0000"/>
          <w:sz w:val="28"/>
        </w:rPr>
      </w:pPr>
    </w:p>
    <w:p w:rsidR="00AF342C" w:rsidRDefault="00F3139B">
      <w:pPr>
        <w:ind w:firstLine="720"/>
        <w:jc w:val="both"/>
        <w:rPr>
          <w:b/>
          <w:bCs/>
          <w:sz w:val="28"/>
        </w:rPr>
      </w:pPr>
      <w:r>
        <w:rPr>
          <w:b/>
          <w:bCs/>
          <w:sz w:val="28"/>
        </w:rPr>
        <w:t>Статья 1</w:t>
      </w:r>
    </w:p>
    <w:p w:rsidR="00AF342C" w:rsidRDefault="00F3139B">
      <w:pPr>
        <w:ind w:firstLine="720"/>
        <w:jc w:val="both"/>
        <w:rPr>
          <w:b/>
          <w:bCs/>
          <w:color w:val="000000" w:themeColor="text1"/>
          <w:sz w:val="28"/>
          <w:szCs w:val="28"/>
        </w:rPr>
      </w:pPr>
      <w:r>
        <w:rPr>
          <w:bCs/>
          <w:sz w:val="28"/>
          <w:szCs w:val="28"/>
        </w:rPr>
        <w:t xml:space="preserve">1. </w:t>
      </w:r>
      <w:r>
        <w:rPr>
          <w:sz w:val="28"/>
          <w:szCs w:val="28"/>
        </w:rPr>
        <w:t>Утвердить основные характеристики бюджета муниципального округа Сер</w:t>
      </w:r>
      <w:r>
        <w:rPr>
          <w:color w:val="000000" w:themeColor="text1"/>
          <w:sz w:val="28"/>
          <w:szCs w:val="28"/>
        </w:rPr>
        <w:t>ебряные Пруды Московской области на 2026 год:</w:t>
      </w:r>
    </w:p>
    <w:p w:rsidR="00AF342C" w:rsidRDefault="00F3139B">
      <w:pPr>
        <w:ind w:firstLine="720"/>
        <w:jc w:val="both"/>
        <w:rPr>
          <w:color w:val="000000" w:themeColor="text1"/>
          <w:sz w:val="28"/>
          <w:szCs w:val="28"/>
        </w:rPr>
      </w:pPr>
      <w:r>
        <w:rPr>
          <w:color w:val="000000" w:themeColor="text1"/>
          <w:sz w:val="28"/>
          <w:szCs w:val="28"/>
        </w:rPr>
        <w:t>общий объем доходов бюджета муниципального округа Серебряные Пруды Московской области в сумме 2 722 517,18 тыс. рублей, в том числе объем межбюджетных трансфертов, получаемых из других бюджетов бюджетной системы Российской Федерации в сумме 1 739 665,18 тыс. рублей;</w:t>
      </w:r>
    </w:p>
    <w:p w:rsidR="00AF342C" w:rsidRDefault="00F3139B">
      <w:pPr>
        <w:ind w:firstLine="720"/>
        <w:jc w:val="both"/>
        <w:rPr>
          <w:color w:val="000000" w:themeColor="text1"/>
          <w:sz w:val="28"/>
          <w:szCs w:val="28"/>
        </w:rPr>
      </w:pPr>
      <w:r>
        <w:rPr>
          <w:color w:val="000000" w:themeColor="text1"/>
          <w:sz w:val="28"/>
          <w:szCs w:val="28"/>
        </w:rPr>
        <w:t>общий объем расходов бюджета муниципального округа Серебряные Пруды Московской области в сумме 2 702 886,18 тыс. рублей;</w:t>
      </w:r>
    </w:p>
    <w:p w:rsidR="00AF342C" w:rsidRDefault="00F3139B">
      <w:pPr>
        <w:spacing w:line="276" w:lineRule="auto"/>
        <w:ind w:firstLine="709"/>
        <w:jc w:val="both"/>
        <w:rPr>
          <w:bCs/>
          <w:sz w:val="28"/>
          <w:szCs w:val="28"/>
        </w:rPr>
      </w:pPr>
      <w:r>
        <w:rPr>
          <w:bCs/>
          <w:sz w:val="28"/>
          <w:szCs w:val="28"/>
        </w:rPr>
        <w:t xml:space="preserve">Профицит бюджета </w:t>
      </w:r>
      <w:r>
        <w:rPr>
          <w:sz w:val="28"/>
          <w:szCs w:val="28"/>
        </w:rPr>
        <w:t xml:space="preserve">муниципального округа Серебряные Пруды </w:t>
      </w:r>
      <w:r>
        <w:rPr>
          <w:bCs/>
          <w:sz w:val="28"/>
          <w:szCs w:val="28"/>
        </w:rPr>
        <w:t>Московской области составил 19 631,00</w:t>
      </w:r>
      <w:r w:rsidR="00BF23F2">
        <w:rPr>
          <w:bCs/>
          <w:sz w:val="28"/>
          <w:szCs w:val="28"/>
        </w:rPr>
        <w:t xml:space="preserve"> тыс.</w:t>
      </w:r>
      <w:r>
        <w:rPr>
          <w:bCs/>
          <w:sz w:val="28"/>
          <w:szCs w:val="28"/>
        </w:rPr>
        <w:t xml:space="preserve"> рублей.</w:t>
      </w:r>
    </w:p>
    <w:p w:rsidR="00AF342C" w:rsidRDefault="00F3139B">
      <w:pPr>
        <w:ind w:firstLine="720"/>
        <w:jc w:val="both"/>
        <w:rPr>
          <w:sz w:val="28"/>
          <w:szCs w:val="28"/>
        </w:rPr>
      </w:pPr>
      <w:r>
        <w:rPr>
          <w:sz w:val="28"/>
          <w:szCs w:val="28"/>
        </w:rPr>
        <w:t>2. Утвердить основные характеристики бюджета муниципального округа Серебряные Пруды Московской области на плановый период 2027 и 2028 годов:</w:t>
      </w:r>
    </w:p>
    <w:p w:rsidR="00AF342C" w:rsidRDefault="00F3139B">
      <w:pPr>
        <w:ind w:firstLine="720"/>
        <w:jc w:val="both"/>
        <w:rPr>
          <w:color w:val="000000" w:themeColor="text1"/>
          <w:sz w:val="28"/>
          <w:szCs w:val="28"/>
        </w:rPr>
      </w:pPr>
      <w:r>
        <w:rPr>
          <w:color w:val="000000" w:themeColor="text1"/>
          <w:sz w:val="28"/>
          <w:szCs w:val="28"/>
        </w:rPr>
        <w:t>общий объем доходов бюджета муниципального округа Серебряные Пруды Московской области на 2027 год в сумме 2 850 645,64 тыс. рублей, в том числе объем межбюджетных трансфертов, получаемых из других бюджетов бюджетной системы Российской Федерации, в сумме 1 836 359,64 тыс. рублей и на 2028 год в сумме 2 524 279,54 тыс. рублей, в том числе объем межбюджетных трансфертов, получаемых из других бюджетов бюджетной системы Российской Федерации в сумме 1 446 713,54 тыс. рублей;</w:t>
      </w:r>
    </w:p>
    <w:p w:rsidR="00AF342C" w:rsidRDefault="00F3139B">
      <w:pPr>
        <w:ind w:firstLine="720"/>
        <w:jc w:val="both"/>
        <w:rPr>
          <w:color w:val="000000" w:themeColor="text1"/>
          <w:sz w:val="28"/>
          <w:szCs w:val="28"/>
        </w:rPr>
      </w:pPr>
      <w:r>
        <w:rPr>
          <w:color w:val="000000" w:themeColor="text1"/>
          <w:sz w:val="28"/>
          <w:szCs w:val="28"/>
        </w:rPr>
        <w:t>общий объем расходов бюджета муниципального округа Серебряные Пруды Московской области на 2027 год в сумме 2 850 645,64 тыс. рублей, в том числе условно утвержденные расходы в сумме 43 415,28 тыс. рублей, и на 2028 год в сумме 2 524 279,54 тыс. рублей, в том числе условно утвержденные расходы в сумме 83 066,65 тыс. рублей;</w:t>
      </w:r>
    </w:p>
    <w:p w:rsidR="00AF342C" w:rsidRDefault="00F3139B">
      <w:pPr>
        <w:ind w:firstLine="720"/>
        <w:jc w:val="both"/>
        <w:rPr>
          <w:color w:val="000000" w:themeColor="text1"/>
          <w:sz w:val="28"/>
          <w:szCs w:val="28"/>
        </w:rPr>
      </w:pPr>
      <w:r>
        <w:rPr>
          <w:color w:val="000000" w:themeColor="text1"/>
          <w:sz w:val="28"/>
          <w:szCs w:val="28"/>
        </w:rPr>
        <w:t>профицит бюджета муниципального округа Серебряные Пруды Московской области составил на 2027 год в сумме 0,00 тыс. рублей и на 2028 год в сумме 0,00 тыс. рублей. Бюджет сбалансирован.</w:t>
      </w:r>
    </w:p>
    <w:p w:rsidR="00AF342C" w:rsidRDefault="00F3139B">
      <w:pPr>
        <w:shd w:val="clear" w:color="auto" w:fill="FFFFFF"/>
        <w:ind w:firstLine="720"/>
        <w:jc w:val="both"/>
        <w:rPr>
          <w:color w:val="000000" w:themeColor="text1"/>
          <w:sz w:val="28"/>
          <w:szCs w:val="28"/>
        </w:rPr>
      </w:pPr>
      <w:r>
        <w:rPr>
          <w:color w:val="000000" w:themeColor="text1"/>
          <w:sz w:val="28"/>
          <w:szCs w:val="28"/>
        </w:rPr>
        <w:t xml:space="preserve">3. Утвердить общий объем бюджетных ассигнований, направляемых на исполнение публичных нормативных обязательств на 2026 год в сумме 6 978,00 </w:t>
      </w:r>
      <w:r>
        <w:rPr>
          <w:color w:val="000000" w:themeColor="text1"/>
          <w:sz w:val="28"/>
          <w:szCs w:val="28"/>
        </w:rPr>
        <w:lastRenderedPageBreak/>
        <w:t>тыс. рублей, на 2027 год в сумме 0,00 тыс. рублей и на 2028 год в сумме 0,00 тыс. рублей.</w:t>
      </w:r>
    </w:p>
    <w:p w:rsidR="00AF342C" w:rsidRDefault="00AF342C">
      <w:pPr>
        <w:ind w:firstLine="720"/>
        <w:jc w:val="both"/>
        <w:rPr>
          <w:color w:val="000000" w:themeColor="text1"/>
          <w:sz w:val="28"/>
          <w:szCs w:val="28"/>
        </w:rPr>
      </w:pPr>
    </w:p>
    <w:p w:rsidR="00AF342C" w:rsidRDefault="00F3139B">
      <w:pPr>
        <w:ind w:firstLine="720"/>
        <w:jc w:val="both"/>
        <w:rPr>
          <w:sz w:val="28"/>
          <w:szCs w:val="28"/>
        </w:rPr>
      </w:pPr>
      <w:r>
        <w:rPr>
          <w:b/>
          <w:sz w:val="28"/>
          <w:szCs w:val="28"/>
        </w:rPr>
        <w:t>Статья 2</w:t>
      </w:r>
      <w:r>
        <w:rPr>
          <w:sz w:val="28"/>
          <w:szCs w:val="28"/>
        </w:rPr>
        <w:t xml:space="preserve"> </w:t>
      </w:r>
    </w:p>
    <w:p w:rsidR="00AF342C" w:rsidRDefault="00F3139B">
      <w:pPr>
        <w:ind w:firstLine="720"/>
        <w:jc w:val="both"/>
        <w:rPr>
          <w:sz w:val="28"/>
          <w:szCs w:val="28"/>
        </w:rPr>
      </w:pPr>
      <w:r>
        <w:rPr>
          <w:sz w:val="28"/>
          <w:szCs w:val="28"/>
        </w:rPr>
        <w:t>Утвердить поступления доходов в бюджет муниципального округа Серебряные Пруды Московской области на 2026 год и на плановый период 2027 и 2028 годов согласно приложению 1 к настоящему решению.</w:t>
      </w:r>
    </w:p>
    <w:p w:rsidR="00AF342C" w:rsidRDefault="00F3139B">
      <w:pPr>
        <w:jc w:val="both"/>
        <w:rPr>
          <w:color w:val="FF0000"/>
          <w:sz w:val="28"/>
          <w:szCs w:val="28"/>
        </w:rPr>
      </w:pPr>
      <w:r>
        <w:rPr>
          <w:color w:val="FF0000"/>
          <w:sz w:val="28"/>
          <w:szCs w:val="28"/>
        </w:rPr>
        <w:t xml:space="preserve">                                                                                                                                                                                               </w:t>
      </w:r>
    </w:p>
    <w:p w:rsidR="00AF342C" w:rsidRDefault="00F3139B">
      <w:pPr>
        <w:tabs>
          <w:tab w:val="left" w:pos="6270"/>
        </w:tabs>
        <w:ind w:firstLine="720"/>
        <w:rPr>
          <w:sz w:val="28"/>
          <w:szCs w:val="28"/>
        </w:rPr>
      </w:pPr>
      <w:r>
        <w:rPr>
          <w:b/>
          <w:bCs/>
          <w:sz w:val="28"/>
          <w:szCs w:val="28"/>
        </w:rPr>
        <w:t>Статья 3</w:t>
      </w:r>
    </w:p>
    <w:p w:rsidR="00AF342C" w:rsidRDefault="00F3139B">
      <w:pPr>
        <w:shd w:val="clear" w:color="auto" w:fill="FFFFFF"/>
        <w:ind w:firstLine="720"/>
        <w:jc w:val="both"/>
        <w:rPr>
          <w:sz w:val="28"/>
          <w:szCs w:val="28"/>
        </w:rPr>
      </w:pPr>
      <w:r>
        <w:rPr>
          <w:sz w:val="28"/>
          <w:szCs w:val="28"/>
        </w:rPr>
        <w:t xml:space="preserve">Утвердить 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2026 год и на плановый период 2027 и 2028 годов согласно </w:t>
      </w:r>
      <w:r>
        <w:rPr>
          <w:sz w:val="28"/>
          <w:szCs w:val="28"/>
          <w:shd w:val="clear" w:color="auto" w:fill="FFFFFF"/>
        </w:rPr>
        <w:t>приложению 2 к</w:t>
      </w:r>
      <w:r>
        <w:rPr>
          <w:sz w:val="28"/>
          <w:szCs w:val="28"/>
        </w:rPr>
        <w:t xml:space="preserve"> настоящему решению.</w:t>
      </w:r>
    </w:p>
    <w:p w:rsidR="00AF342C" w:rsidRDefault="00AF342C">
      <w:pPr>
        <w:tabs>
          <w:tab w:val="left" w:pos="6270"/>
        </w:tabs>
        <w:ind w:firstLine="720"/>
        <w:jc w:val="both"/>
        <w:rPr>
          <w:color w:val="FF0000"/>
          <w:sz w:val="28"/>
          <w:szCs w:val="28"/>
        </w:rPr>
      </w:pPr>
    </w:p>
    <w:p w:rsidR="00AF342C" w:rsidRDefault="00F3139B">
      <w:pPr>
        <w:tabs>
          <w:tab w:val="left" w:pos="6270"/>
        </w:tabs>
        <w:ind w:firstLine="720"/>
        <w:jc w:val="both"/>
        <w:rPr>
          <w:sz w:val="28"/>
          <w:szCs w:val="28"/>
        </w:rPr>
      </w:pPr>
      <w:r>
        <w:rPr>
          <w:b/>
          <w:bCs/>
          <w:sz w:val="28"/>
          <w:szCs w:val="28"/>
        </w:rPr>
        <w:t>Статья   4</w:t>
      </w:r>
    </w:p>
    <w:p w:rsidR="00AF342C" w:rsidRDefault="00F3139B">
      <w:pPr>
        <w:shd w:val="clear" w:color="auto" w:fill="FFFFFF"/>
        <w:ind w:firstLine="720"/>
        <w:jc w:val="both"/>
        <w:rPr>
          <w:sz w:val="28"/>
          <w:szCs w:val="28"/>
        </w:rPr>
      </w:pPr>
      <w:r>
        <w:rPr>
          <w:sz w:val="28"/>
          <w:szCs w:val="28"/>
        </w:rPr>
        <w:t>Утвердить ведомственную структуру расходов бюджета муниципального округа Серебряные Пруды Московской области на 2026 год и на плановый период 2027 и 2028 годов согласно приложению</w:t>
      </w:r>
      <w:r>
        <w:rPr>
          <w:sz w:val="28"/>
          <w:szCs w:val="28"/>
          <w:shd w:val="clear" w:color="auto" w:fill="FFFFFF"/>
        </w:rPr>
        <w:t xml:space="preserve"> 3 </w:t>
      </w:r>
      <w:r>
        <w:rPr>
          <w:sz w:val="28"/>
          <w:szCs w:val="28"/>
        </w:rPr>
        <w:t>к настоящему решению.</w:t>
      </w:r>
    </w:p>
    <w:p w:rsidR="00AF342C" w:rsidRDefault="00AF342C">
      <w:pPr>
        <w:shd w:val="clear" w:color="auto" w:fill="FFFFFF"/>
        <w:ind w:firstLine="540"/>
        <w:jc w:val="both"/>
        <w:rPr>
          <w:color w:val="FF0000"/>
          <w:sz w:val="28"/>
          <w:szCs w:val="28"/>
        </w:rPr>
      </w:pPr>
    </w:p>
    <w:p w:rsidR="00AF342C" w:rsidRDefault="00F3139B">
      <w:pPr>
        <w:ind w:firstLine="720"/>
        <w:jc w:val="both"/>
        <w:rPr>
          <w:b/>
          <w:sz w:val="28"/>
          <w:szCs w:val="28"/>
        </w:rPr>
      </w:pPr>
      <w:r>
        <w:rPr>
          <w:b/>
          <w:sz w:val="28"/>
          <w:szCs w:val="28"/>
        </w:rPr>
        <w:t>Статья 5</w:t>
      </w:r>
    </w:p>
    <w:p w:rsidR="00AF342C" w:rsidRDefault="00F3139B">
      <w:pPr>
        <w:shd w:val="clear" w:color="auto" w:fill="FFFFFF"/>
        <w:ind w:firstLine="720"/>
        <w:jc w:val="both"/>
        <w:rPr>
          <w:sz w:val="28"/>
          <w:szCs w:val="28"/>
        </w:rPr>
      </w:pPr>
      <w:r>
        <w:rPr>
          <w:bCs/>
          <w:sz w:val="28"/>
          <w:szCs w:val="28"/>
        </w:rPr>
        <w:t>Утвердить распределение бюджетных ассигнований бюджета муниципального округа Серебряные Пруды Московской области по целевым статьям (муниципальным программам муниципального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бюджетов на 2026 год и на плановый период 2027 и 2028 годов</w:t>
      </w:r>
      <w:r>
        <w:rPr>
          <w:sz w:val="28"/>
          <w:szCs w:val="28"/>
        </w:rPr>
        <w:t xml:space="preserve"> согласно </w:t>
      </w:r>
      <w:r>
        <w:rPr>
          <w:sz w:val="28"/>
          <w:szCs w:val="28"/>
          <w:shd w:val="clear" w:color="auto" w:fill="FFFFFF"/>
        </w:rPr>
        <w:t xml:space="preserve">приложению 4 </w:t>
      </w:r>
      <w:r>
        <w:rPr>
          <w:sz w:val="28"/>
          <w:szCs w:val="28"/>
        </w:rPr>
        <w:t>к настоящему решению.</w:t>
      </w:r>
    </w:p>
    <w:p w:rsidR="00AF342C" w:rsidRDefault="00AF342C">
      <w:pPr>
        <w:shd w:val="clear" w:color="auto" w:fill="FFFFFF"/>
        <w:ind w:firstLine="540"/>
        <w:jc w:val="both"/>
        <w:rPr>
          <w:color w:val="FF0000"/>
          <w:sz w:val="28"/>
          <w:szCs w:val="28"/>
        </w:rPr>
      </w:pPr>
    </w:p>
    <w:p w:rsidR="00AF342C" w:rsidRDefault="00F3139B">
      <w:pPr>
        <w:ind w:firstLine="540"/>
        <w:jc w:val="both"/>
        <w:rPr>
          <w:b/>
          <w:sz w:val="28"/>
          <w:szCs w:val="28"/>
        </w:rPr>
      </w:pPr>
      <w:r>
        <w:rPr>
          <w:b/>
          <w:sz w:val="28"/>
          <w:szCs w:val="28"/>
        </w:rPr>
        <w:t>Статья 6</w:t>
      </w:r>
    </w:p>
    <w:p w:rsidR="00AF342C" w:rsidRDefault="00F3139B">
      <w:pPr>
        <w:ind w:firstLine="540"/>
        <w:jc w:val="both"/>
        <w:rPr>
          <w:sz w:val="28"/>
          <w:szCs w:val="28"/>
        </w:rPr>
      </w:pPr>
      <w:r>
        <w:rPr>
          <w:sz w:val="28"/>
          <w:szCs w:val="28"/>
        </w:rPr>
        <w:t>Утвердить субвенции, субсидии и иные межбюджетные трансферты, предоставляемые муниципальному округу Серебряные Пруды Московской области из бюджета Московской области</w:t>
      </w:r>
      <w:r>
        <w:rPr>
          <w:bCs/>
          <w:sz w:val="28"/>
          <w:szCs w:val="28"/>
        </w:rPr>
        <w:t xml:space="preserve"> </w:t>
      </w:r>
      <w:r>
        <w:rPr>
          <w:sz w:val="28"/>
          <w:szCs w:val="28"/>
        </w:rPr>
        <w:t>в 2026 году и в плановом периоде 2027 и 2028 годах согласно приложению 5 к настоящему решению.</w:t>
      </w:r>
    </w:p>
    <w:p w:rsidR="00AF342C" w:rsidRDefault="00AF342C">
      <w:pPr>
        <w:ind w:firstLine="540"/>
        <w:jc w:val="both"/>
        <w:rPr>
          <w:color w:val="FF0000"/>
          <w:sz w:val="28"/>
          <w:szCs w:val="28"/>
        </w:rPr>
      </w:pPr>
    </w:p>
    <w:p w:rsidR="00BE7687" w:rsidRDefault="00BE7687">
      <w:pPr>
        <w:ind w:firstLine="720"/>
        <w:jc w:val="both"/>
        <w:rPr>
          <w:b/>
          <w:bCs/>
          <w:color w:val="000000" w:themeColor="text1"/>
          <w:sz w:val="28"/>
          <w:szCs w:val="28"/>
        </w:rPr>
      </w:pPr>
    </w:p>
    <w:p w:rsidR="00BE7687" w:rsidRDefault="00BE7687">
      <w:pPr>
        <w:ind w:firstLine="720"/>
        <w:jc w:val="both"/>
        <w:rPr>
          <w:b/>
          <w:bCs/>
          <w:color w:val="000000" w:themeColor="text1"/>
          <w:sz w:val="28"/>
          <w:szCs w:val="28"/>
        </w:rPr>
      </w:pPr>
    </w:p>
    <w:p w:rsidR="00AF342C" w:rsidRDefault="00F3139B">
      <w:pPr>
        <w:ind w:firstLine="720"/>
        <w:jc w:val="both"/>
        <w:rPr>
          <w:b/>
          <w:bCs/>
          <w:color w:val="000000" w:themeColor="text1"/>
          <w:sz w:val="28"/>
          <w:szCs w:val="28"/>
        </w:rPr>
      </w:pPr>
      <w:r>
        <w:rPr>
          <w:b/>
          <w:bCs/>
          <w:color w:val="000000" w:themeColor="text1"/>
          <w:sz w:val="28"/>
          <w:szCs w:val="28"/>
        </w:rPr>
        <w:t>Статья    7</w:t>
      </w:r>
    </w:p>
    <w:p w:rsidR="00AF342C" w:rsidRDefault="00F3139B">
      <w:pPr>
        <w:ind w:firstLine="720"/>
        <w:jc w:val="both"/>
        <w:rPr>
          <w:color w:val="000000" w:themeColor="text1"/>
          <w:sz w:val="28"/>
          <w:szCs w:val="28"/>
        </w:rPr>
      </w:pPr>
      <w:r>
        <w:rPr>
          <w:color w:val="000000" w:themeColor="text1"/>
          <w:sz w:val="28"/>
        </w:rPr>
        <w:t>1. Установить верхний предел муниципального внутреннего долга по состоянию на 1</w:t>
      </w:r>
      <w:r>
        <w:rPr>
          <w:color w:val="000000" w:themeColor="text1"/>
          <w:sz w:val="28"/>
          <w:szCs w:val="28"/>
        </w:rPr>
        <w:t xml:space="preserve"> января 2027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AF342C" w:rsidRDefault="00F3139B">
      <w:pPr>
        <w:ind w:firstLine="720"/>
        <w:jc w:val="both"/>
        <w:rPr>
          <w:color w:val="000000" w:themeColor="text1"/>
          <w:sz w:val="28"/>
          <w:szCs w:val="28"/>
        </w:rPr>
      </w:pPr>
      <w:r>
        <w:rPr>
          <w:color w:val="000000" w:themeColor="text1"/>
          <w:sz w:val="28"/>
          <w:szCs w:val="28"/>
        </w:rPr>
        <w:t xml:space="preserve">2. </w:t>
      </w:r>
      <w:r>
        <w:rPr>
          <w:color w:val="000000" w:themeColor="text1"/>
          <w:sz w:val="28"/>
        </w:rPr>
        <w:t>Установить верхний предел муниципального внутреннего долга по состоянию на 1</w:t>
      </w:r>
      <w:r>
        <w:rPr>
          <w:color w:val="000000" w:themeColor="text1"/>
          <w:sz w:val="28"/>
          <w:szCs w:val="28"/>
        </w:rPr>
        <w:t xml:space="preserve"> января 2028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AF342C" w:rsidRDefault="00F3139B">
      <w:pPr>
        <w:ind w:firstLine="720"/>
        <w:jc w:val="both"/>
        <w:rPr>
          <w:color w:val="000000" w:themeColor="text1"/>
          <w:sz w:val="28"/>
          <w:szCs w:val="28"/>
        </w:rPr>
      </w:pPr>
      <w:r>
        <w:rPr>
          <w:color w:val="000000" w:themeColor="text1"/>
          <w:sz w:val="28"/>
          <w:szCs w:val="28"/>
        </w:rPr>
        <w:t>3.</w:t>
      </w:r>
      <w:r>
        <w:rPr>
          <w:color w:val="000000" w:themeColor="text1"/>
          <w:sz w:val="28"/>
        </w:rPr>
        <w:t xml:space="preserve"> Установить верхний предел муниципального внутреннего долга по состоянию на </w:t>
      </w:r>
      <w:r>
        <w:rPr>
          <w:color w:val="000000" w:themeColor="text1"/>
          <w:sz w:val="28"/>
          <w:szCs w:val="28"/>
        </w:rPr>
        <w:t xml:space="preserve">1 января 2029 года в размере 0,00 тыс. рублей, в том числе верхний </w:t>
      </w:r>
      <w:r>
        <w:rPr>
          <w:color w:val="000000" w:themeColor="text1"/>
          <w:sz w:val="28"/>
          <w:szCs w:val="28"/>
        </w:rPr>
        <w:lastRenderedPageBreak/>
        <w:t xml:space="preserve">предел долга по муниципальным гарантиям муниципального округа Серебряные Пруды Московской области – 0,00 тыс. рублей. </w:t>
      </w:r>
    </w:p>
    <w:p w:rsidR="00AF342C" w:rsidRDefault="00AF342C">
      <w:pPr>
        <w:ind w:firstLine="720"/>
        <w:jc w:val="both"/>
        <w:rPr>
          <w:b/>
          <w:bCs/>
          <w:color w:val="000000" w:themeColor="text1"/>
          <w:sz w:val="28"/>
          <w:szCs w:val="28"/>
        </w:rPr>
      </w:pPr>
    </w:p>
    <w:p w:rsidR="00AF342C" w:rsidRDefault="00F3139B">
      <w:pPr>
        <w:ind w:firstLine="720"/>
        <w:jc w:val="both"/>
        <w:rPr>
          <w:b/>
          <w:bCs/>
          <w:color w:val="000000" w:themeColor="text1"/>
          <w:sz w:val="28"/>
          <w:szCs w:val="28"/>
        </w:rPr>
      </w:pPr>
      <w:r>
        <w:rPr>
          <w:b/>
          <w:bCs/>
          <w:color w:val="000000" w:themeColor="text1"/>
          <w:sz w:val="28"/>
          <w:szCs w:val="28"/>
        </w:rPr>
        <w:t>Статья 8</w:t>
      </w:r>
    </w:p>
    <w:p w:rsidR="00AF342C" w:rsidRDefault="00F3139B">
      <w:pPr>
        <w:ind w:firstLine="720"/>
        <w:jc w:val="both"/>
        <w:rPr>
          <w:color w:val="000000" w:themeColor="text1"/>
          <w:sz w:val="28"/>
          <w:szCs w:val="28"/>
        </w:rPr>
      </w:pPr>
      <w:r>
        <w:rPr>
          <w:color w:val="000000" w:themeColor="text1"/>
          <w:sz w:val="28"/>
          <w:szCs w:val="28"/>
        </w:rPr>
        <w:t>Установить предельный объем заимствований муниципального округа Серебряные Пруды Московской области в течение 2026 года в сумме                    0,00 тыс. рублей, в течение 2027 года в сумме 0,00 тыс. рублей, в течение 2028 года в сумме 0,00 тыс. рублей.</w:t>
      </w:r>
    </w:p>
    <w:p w:rsidR="00AF342C" w:rsidRDefault="00AF342C">
      <w:pPr>
        <w:ind w:firstLine="720"/>
        <w:jc w:val="both"/>
        <w:rPr>
          <w:b/>
          <w:bCs/>
          <w:color w:val="000000" w:themeColor="text1"/>
          <w:sz w:val="28"/>
          <w:szCs w:val="28"/>
        </w:rPr>
      </w:pPr>
    </w:p>
    <w:p w:rsidR="00AF342C" w:rsidRDefault="00F3139B">
      <w:pPr>
        <w:ind w:firstLine="720"/>
        <w:jc w:val="both"/>
        <w:rPr>
          <w:b/>
          <w:bCs/>
          <w:sz w:val="28"/>
          <w:szCs w:val="28"/>
        </w:rPr>
      </w:pPr>
      <w:r>
        <w:rPr>
          <w:b/>
          <w:bCs/>
          <w:sz w:val="28"/>
          <w:szCs w:val="28"/>
        </w:rPr>
        <w:t>Статья 9</w:t>
      </w:r>
    </w:p>
    <w:p w:rsidR="00AF342C" w:rsidRDefault="00F3139B">
      <w:pPr>
        <w:ind w:firstLine="720"/>
        <w:jc w:val="both"/>
        <w:rPr>
          <w:sz w:val="28"/>
          <w:szCs w:val="28"/>
        </w:rPr>
      </w:pPr>
      <w:r>
        <w:rPr>
          <w:sz w:val="28"/>
          <w:szCs w:val="28"/>
        </w:rPr>
        <w:t xml:space="preserve">Установить объем расходов бюджета муниципального округа Серебряные Пруды Московской области на обслуживание муниципального долга муниципального округа Серебряные Пруды Московской области на 2026 год </w:t>
      </w:r>
      <w:r>
        <w:rPr>
          <w:bCs/>
          <w:sz w:val="28"/>
          <w:szCs w:val="28"/>
        </w:rPr>
        <w:t>в размере 18,40 тыс.</w:t>
      </w:r>
      <w:r>
        <w:rPr>
          <w:sz w:val="28"/>
          <w:szCs w:val="28"/>
        </w:rPr>
        <w:t xml:space="preserve"> рублей, на 2027 год </w:t>
      </w:r>
      <w:r>
        <w:rPr>
          <w:bCs/>
          <w:sz w:val="28"/>
          <w:szCs w:val="28"/>
        </w:rPr>
        <w:t>в размере 0,00 тыс.</w:t>
      </w:r>
      <w:r>
        <w:rPr>
          <w:sz w:val="28"/>
          <w:szCs w:val="28"/>
        </w:rPr>
        <w:t xml:space="preserve"> рублей, на 2028 год </w:t>
      </w:r>
      <w:r>
        <w:rPr>
          <w:bCs/>
          <w:sz w:val="28"/>
          <w:szCs w:val="28"/>
        </w:rPr>
        <w:t>в размере 0,00 тыс.</w:t>
      </w:r>
      <w:r>
        <w:rPr>
          <w:sz w:val="28"/>
          <w:szCs w:val="28"/>
        </w:rPr>
        <w:t xml:space="preserve"> рублей.</w:t>
      </w:r>
    </w:p>
    <w:p w:rsidR="00AF342C" w:rsidRDefault="00AF342C">
      <w:pPr>
        <w:ind w:firstLine="720"/>
        <w:jc w:val="both"/>
        <w:rPr>
          <w:color w:val="FF0000"/>
          <w:sz w:val="28"/>
          <w:szCs w:val="28"/>
        </w:rPr>
      </w:pPr>
    </w:p>
    <w:p w:rsidR="00AF342C" w:rsidRDefault="00F3139B">
      <w:pPr>
        <w:ind w:firstLine="720"/>
        <w:jc w:val="both"/>
        <w:rPr>
          <w:b/>
          <w:sz w:val="28"/>
          <w:szCs w:val="28"/>
        </w:rPr>
      </w:pPr>
      <w:r>
        <w:rPr>
          <w:b/>
          <w:bCs/>
          <w:sz w:val="28"/>
          <w:szCs w:val="28"/>
        </w:rPr>
        <w:t>Статья 10</w:t>
      </w:r>
    </w:p>
    <w:p w:rsidR="00AF342C" w:rsidRDefault="00F3139B">
      <w:pPr>
        <w:ind w:firstLine="720"/>
        <w:jc w:val="both"/>
        <w:rPr>
          <w:sz w:val="28"/>
          <w:szCs w:val="28"/>
        </w:rPr>
      </w:pPr>
      <w:r>
        <w:rPr>
          <w:sz w:val="28"/>
          <w:szCs w:val="28"/>
        </w:rPr>
        <w:t>Утвердить программу муниципальных внутренних заимствований муниципального округа Серебряные Пруды Московской области на 2026 год и на плановый период 2027 и 2028 годов согласно приложению 6 к настоящему решению.</w:t>
      </w:r>
    </w:p>
    <w:p w:rsidR="00AF342C" w:rsidRDefault="00F3139B">
      <w:pPr>
        <w:ind w:firstLine="720"/>
        <w:jc w:val="both"/>
        <w:rPr>
          <w:color w:val="FF0000"/>
        </w:rPr>
      </w:pPr>
      <w:r>
        <w:rPr>
          <w:color w:val="FF0000"/>
        </w:rPr>
        <w:t xml:space="preserve"> </w:t>
      </w:r>
    </w:p>
    <w:p w:rsidR="00AF342C" w:rsidRDefault="00F3139B">
      <w:pPr>
        <w:ind w:firstLine="720"/>
        <w:jc w:val="both"/>
        <w:rPr>
          <w:b/>
          <w:bCs/>
          <w:sz w:val="28"/>
          <w:szCs w:val="28"/>
        </w:rPr>
      </w:pPr>
      <w:r>
        <w:rPr>
          <w:b/>
          <w:bCs/>
          <w:sz w:val="28"/>
          <w:szCs w:val="28"/>
        </w:rPr>
        <w:t>Статья 11</w:t>
      </w:r>
    </w:p>
    <w:p w:rsidR="00AF342C" w:rsidRDefault="00F3139B">
      <w:pPr>
        <w:ind w:firstLine="720"/>
        <w:jc w:val="both"/>
      </w:pPr>
      <w:r>
        <w:rPr>
          <w:sz w:val="28"/>
          <w:szCs w:val="28"/>
        </w:rPr>
        <w:t xml:space="preserve">Утвердить источники внутреннего финансирования дефицита бюджета муниципального округа Серебряные Пруды Московской области на 2026 год и на плановый период 2027 и 2028 годов согласно </w:t>
      </w:r>
      <w:hyperlink r:id="rId7" w:tooltip="consultantplus://offline/ref=AD69C71BBB9420ABD460832CEB150212B947ED4D9F9D82DD50384C9F384BF5FFA2EFBEB599EC6F13IDe9L" w:history="1">
        <w:r>
          <w:rPr>
            <w:sz w:val="28"/>
            <w:szCs w:val="28"/>
            <w:shd w:val="clear" w:color="auto" w:fill="FFFFFF"/>
          </w:rPr>
          <w:t>приложению</w:t>
        </w:r>
      </w:hyperlink>
      <w:r>
        <w:rPr>
          <w:sz w:val="28"/>
          <w:szCs w:val="28"/>
          <w:shd w:val="clear" w:color="auto" w:fill="FFFFFF"/>
        </w:rPr>
        <w:t xml:space="preserve"> 7</w:t>
      </w:r>
      <w:r>
        <w:rPr>
          <w:sz w:val="28"/>
          <w:szCs w:val="28"/>
        </w:rPr>
        <w:t xml:space="preserve"> к настоящему решению.</w:t>
      </w:r>
    </w:p>
    <w:p w:rsidR="00AF342C" w:rsidRDefault="00AF342C">
      <w:pPr>
        <w:ind w:firstLine="720"/>
        <w:jc w:val="both"/>
        <w:rPr>
          <w:sz w:val="28"/>
          <w:szCs w:val="28"/>
        </w:rPr>
      </w:pPr>
    </w:p>
    <w:p w:rsidR="00AF342C" w:rsidRDefault="00F3139B">
      <w:pPr>
        <w:ind w:firstLine="720"/>
        <w:jc w:val="both"/>
      </w:pPr>
      <w:r>
        <w:rPr>
          <w:b/>
          <w:bCs/>
          <w:sz w:val="28"/>
          <w:szCs w:val="28"/>
          <w:highlight w:val="white"/>
        </w:rPr>
        <w:t>Статья 1</w:t>
      </w:r>
      <w:r>
        <w:rPr>
          <w:b/>
          <w:bCs/>
          <w:sz w:val="28"/>
          <w:szCs w:val="28"/>
        </w:rPr>
        <w:t>2</w:t>
      </w:r>
    </w:p>
    <w:p w:rsidR="00AF342C" w:rsidRDefault="00F3139B">
      <w:pPr>
        <w:ind w:firstLine="720"/>
        <w:jc w:val="both"/>
      </w:pPr>
      <w:r>
        <w:rPr>
          <w:sz w:val="28"/>
          <w:szCs w:val="28"/>
          <w:highlight w:val="white"/>
        </w:rPr>
        <w:t xml:space="preserve">Утвердить программу муниципальных гарантий муниципального округа Серебряные Пруды Московской области на 2026 год и на плановый период 2027 и 2028 годов согласно </w:t>
      </w:r>
      <w:r>
        <w:rPr>
          <w:sz w:val="28"/>
          <w:szCs w:val="28"/>
          <w:highlight w:val="white"/>
          <w:shd w:val="clear" w:color="auto" w:fill="FFFFFF"/>
        </w:rPr>
        <w:t>приложению 8</w:t>
      </w:r>
      <w:r>
        <w:rPr>
          <w:sz w:val="28"/>
          <w:szCs w:val="28"/>
          <w:highlight w:val="white"/>
        </w:rPr>
        <w:t xml:space="preserve"> к настоящему решению.</w:t>
      </w:r>
    </w:p>
    <w:p w:rsidR="00AF342C" w:rsidRDefault="00AF342C">
      <w:pPr>
        <w:jc w:val="both"/>
        <w:rPr>
          <w:color w:val="FF0000"/>
          <w:sz w:val="28"/>
          <w:szCs w:val="28"/>
        </w:rPr>
      </w:pPr>
    </w:p>
    <w:p w:rsidR="00AF342C" w:rsidRDefault="00F3139B">
      <w:pPr>
        <w:ind w:firstLine="720"/>
        <w:jc w:val="both"/>
        <w:rPr>
          <w:b/>
          <w:sz w:val="28"/>
          <w:szCs w:val="28"/>
        </w:rPr>
      </w:pPr>
      <w:r>
        <w:rPr>
          <w:b/>
          <w:bCs/>
          <w:sz w:val="28"/>
          <w:szCs w:val="28"/>
        </w:rPr>
        <w:t>Статья 13</w:t>
      </w:r>
    </w:p>
    <w:p w:rsidR="00AF342C" w:rsidRDefault="00F3139B">
      <w:pPr>
        <w:pStyle w:val="26"/>
        <w:ind w:firstLine="720"/>
        <w:rPr>
          <w:sz w:val="28"/>
          <w:szCs w:val="28"/>
        </w:rPr>
      </w:pPr>
      <w:r>
        <w:rPr>
          <w:sz w:val="28"/>
          <w:szCs w:val="28"/>
        </w:rPr>
        <w:t>Установить размер резервного фонда администрации муниципального округа Серебряные Пруды Московской области на предупреждение и ликвидацию чрезвычайных ситуаций и последствий стихийных бедствий на 2026 год в сумме 486,00 тыс. рублей, на 2027 год в сумме 486,00 тыс. рублей, на 2028 год в сумме 486,00 тыс. рублей.</w:t>
      </w:r>
    </w:p>
    <w:p w:rsidR="00AF342C" w:rsidRDefault="00AF342C">
      <w:pPr>
        <w:ind w:firstLine="720"/>
        <w:jc w:val="both"/>
        <w:rPr>
          <w:color w:val="FF0000"/>
          <w:sz w:val="28"/>
          <w:szCs w:val="28"/>
        </w:rPr>
      </w:pPr>
    </w:p>
    <w:p w:rsidR="00AF342C" w:rsidRDefault="00F3139B">
      <w:pPr>
        <w:ind w:firstLine="720"/>
        <w:jc w:val="both"/>
        <w:rPr>
          <w:b/>
          <w:bCs/>
          <w:color w:val="000000" w:themeColor="text1"/>
          <w:sz w:val="28"/>
          <w:szCs w:val="28"/>
        </w:rPr>
      </w:pPr>
      <w:r>
        <w:rPr>
          <w:b/>
          <w:bCs/>
          <w:color w:val="000000" w:themeColor="text1"/>
          <w:sz w:val="28"/>
          <w:szCs w:val="28"/>
        </w:rPr>
        <w:t>Статья 14</w:t>
      </w:r>
    </w:p>
    <w:p w:rsidR="00AF342C" w:rsidRDefault="00F3139B">
      <w:pPr>
        <w:ind w:firstLine="720"/>
        <w:jc w:val="both"/>
      </w:pPr>
      <w:r>
        <w:rPr>
          <w:bCs/>
          <w:sz w:val="28"/>
          <w:szCs w:val="28"/>
        </w:rPr>
        <w:t>Установить, что фонд оплаты труда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Pr>
          <w:sz w:val="28"/>
          <w:szCs w:val="28"/>
          <w:shd w:val="clear" w:color="auto" w:fill="FFFFFF"/>
        </w:rPr>
        <w:t xml:space="preserve">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w:t>
      </w:r>
      <w:r>
        <w:rPr>
          <w:sz w:val="28"/>
          <w:szCs w:val="28"/>
          <w:shd w:val="clear" w:color="auto" w:fill="FFFFFF"/>
        </w:rPr>
        <w:lastRenderedPageBreak/>
        <w:t>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Pr>
          <w:bCs/>
          <w:sz w:val="28"/>
          <w:szCs w:val="28"/>
        </w:rPr>
        <w:t>» (с изменениями и дополнениями), исходя из:</w:t>
      </w:r>
    </w:p>
    <w:p w:rsidR="00AF342C" w:rsidRDefault="00F3139B">
      <w:pPr>
        <w:ind w:firstLine="720"/>
        <w:jc w:val="both"/>
      </w:pPr>
      <w:r>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AF342C" w:rsidRDefault="00F3139B">
      <w:pPr>
        <w:ind w:firstLine="720"/>
        <w:jc w:val="both"/>
      </w:pPr>
      <w:r>
        <w:rPr>
          <w:bCs/>
          <w:sz w:val="28"/>
          <w:szCs w:val="28"/>
        </w:rPr>
        <w:t>- предельной численности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2026, в 2027 и 2028 годах;</w:t>
      </w:r>
    </w:p>
    <w:p w:rsidR="00AF342C" w:rsidRDefault="00F3139B">
      <w:pPr>
        <w:ind w:firstLine="720"/>
        <w:jc w:val="both"/>
      </w:pPr>
      <w:r>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50 окладов на одну штатную единицу.</w:t>
      </w:r>
    </w:p>
    <w:p w:rsidR="00AF342C" w:rsidRDefault="00F3139B">
      <w:pPr>
        <w:shd w:val="clear" w:color="FFFFFF" w:fill="FFFFFF"/>
        <w:spacing w:before="214" w:after="214"/>
        <w:contextualSpacing/>
        <w:jc w:val="both"/>
      </w:pPr>
      <w:r>
        <w:rPr>
          <w:rFonts w:ascii="PT Serif" w:hAnsi="PT Serif" w:cs="PT Serif"/>
          <w:sz w:val="21"/>
        </w:rPr>
        <w:t xml:space="preserve">            </w:t>
      </w:r>
      <w:r>
        <w:rPr>
          <w:sz w:val="28"/>
          <w:szCs w:val="28"/>
        </w:rPr>
        <w:t xml:space="preserve">   Установить, что расходы на оплату труда выборных должностных лиц местного самоуправления, осуществляющих свои полномочия на постоянной основе, муниципальных служащих могут быть увеличены:</w:t>
      </w:r>
    </w:p>
    <w:p w:rsidR="00AF342C" w:rsidRDefault="00F3139B">
      <w:pPr>
        <w:shd w:val="clear" w:color="FFFFFF" w:fill="FFFFFF"/>
        <w:spacing w:before="214" w:after="214"/>
        <w:contextualSpacing/>
        <w:jc w:val="both"/>
      </w:pPr>
      <w:r>
        <w:rPr>
          <w:sz w:val="28"/>
          <w:szCs w:val="28"/>
        </w:rPr>
        <w:t xml:space="preserve">           - на сумму расходов на исполнение судебных актов по искам к муниципальному округу Серебряные Пруды Московской области, влекущих увеличение расходов на оплату труда выборных должностных лиц местного самоуправления, осуществляющих свои полномочия на постоянной основе, муниципальных служащих;</w:t>
      </w:r>
    </w:p>
    <w:p w:rsidR="00AF342C" w:rsidRDefault="00F3139B">
      <w:pPr>
        <w:shd w:val="clear" w:color="FFFFFF" w:fill="FFFFFF"/>
        <w:spacing w:before="214" w:after="214"/>
        <w:contextualSpacing/>
        <w:jc w:val="both"/>
      </w:pPr>
      <w:r>
        <w:rPr>
          <w:sz w:val="28"/>
          <w:szCs w:val="28"/>
        </w:rPr>
        <w:t xml:space="preserve">           - на сумму межбюджетных трансфертов из бюджета Московской области, влекущих увеличение расходов на оплату труда лиц, замещающих муниципальные должности или должности муниципальной службы;</w:t>
      </w:r>
    </w:p>
    <w:p w:rsidR="00AF342C" w:rsidRDefault="00F3139B">
      <w:pPr>
        <w:shd w:val="clear" w:color="FFFFFF" w:fill="FFFFFF"/>
        <w:spacing w:before="214" w:after="214"/>
        <w:contextualSpacing/>
        <w:jc w:val="both"/>
      </w:pPr>
      <w:r>
        <w:rPr>
          <w:sz w:val="28"/>
          <w:szCs w:val="28"/>
        </w:rPr>
        <w:t xml:space="preserve">           - на сумму расходов на выплаты выходных пособий и денежных компенсаций за неиспользованный отпуск выборным должностным лицам местного самоуправления, осуществляющим свои полномочия на постоянной основе, муниципальным служащим;</w:t>
      </w:r>
    </w:p>
    <w:p w:rsidR="00AF342C" w:rsidRDefault="00F3139B">
      <w:pPr>
        <w:ind w:firstLine="720"/>
        <w:jc w:val="both"/>
        <w:rPr>
          <w:color w:val="FF0000"/>
        </w:rPr>
      </w:pPr>
      <w:r>
        <w:rPr>
          <w:sz w:val="28"/>
          <w:szCs w:val="28"/>
        </w:rPr>
        <w:t xml:space="preserve">-  не более чем на 20 процентов при наличии дополнительных ресурсов по сравнению с утвержденными параметрами первоначального бюджета муниципального округа </w:t>
      </w:r>
      <w:r>
        <w:rPr>
          <w:sz w:val="28"/>
        </w:rPr>
        <w:t>Серебряные Пруды Московской области</w:t>
      </w:r>
      <w:r>
        <w:rPr>
          <w:sz w:val="28"/>
          <w:szCs w:val="28"/>
        </w:rPr>
        <w:t xml:space="preserve"> (дополнительные налоговые и неналоговые доходы, полученные сверх первоначально утвержденных плановых назначений по налоговым и неналоговым доходам бюджета муниципального округа </w:t>
      </w:r>
      <w:r>
        <w:rPr>
          <w:sz w:val="28"/>
        </w:rPr>
        <w:t>Серебряные Пруды Московской области</w:t>
      </w:r>
      <w:r>
        <w:rPr>
          <w:sz w:val="28"/>
          <w:szCs w:val="28"/>
        </w:rPr>
        <w:t>; экономия по торгам; нецелевые остатки, образовавшиеся по итогам отчетного года).</w:t>
      </w:r>
    </w:p>
    <w:p w:rsidR="00AF342C" w:rsidRDefault="00AF342C">
      <w:pPr>
        <w:ind w:firstLine="540"/>
        <w:jc w:val="both"/>
        <w:rPr>
          <w:b/>
          <w:color w:val="FF0000"/>
          <w:sz w:val="28"/>
        </w:rPr>
      </w:pPr>
    </w:p>
    <w:p w:rsidR="00AF342C" w:rsidRDefault="00F3139B">
      <w:pPr>
        <w:ind w:firstLine="540"/>
        <w:jc w:val="both"/>
        <w:rPr>
          <w:b/>
          <w:sz w:val="28"/>
        </w:rPr>
      </w:pPr>
      <w:r>
        <w:rPr>
          <w:b/>
          <w:sz w:val="28"/>
        </w:rPr>
        <w:t xml:space="preserve">Статья 15 </w:t>
      </w:r>
    </w:p>
    <w:p w:rsidR="00AF342C" w:rsidRDefault="00F3139B">
      <w:pPr>
        <w:ind w:firstLine="540"/>
        <w:jc w:val="both"/>
        <w:rPr>
          <w:sz w:val="28"/>
        </w:rPr>
      </w:pPr>
      <w:r>
        <w:rPr>
          <w:sz w:val="28"/>
        </w:rPr>
        <w:t xml:space="preserve">Установить дополнительные основания для внесения изменений в сводную бюджетную роспись бюджета муниципального округа Серебряные Пруды Московской области в соответствии с решениями руководителя финансового управления администрации муниципального округа Серебряные Пруды </w:t>
      </w:r>
      <w:r>
        <w:rPr>
          <w:sz w:val="28"/>
        </w:rPr>
        <w:lastRenderedPageBreak/>
        <w:t>Московской области, без внесения изменений в настоящее решение, предусмотренные статьей 29 Положения о бюджетном процессе в муниципальном округе Серебряные Пруды Московской области, утвержденного решением Совета депутатов городского округа Серебряные Пруды Московской области от  20.12.2024 №239/38.</w:t>
      </w:r>
    </w:p>
    <w:p w:rsidR="00AF342C" w:rsidRDefault="00AF342C">
      <w:pPr>
        <w:ind w:firstLine="540"/>
        <w:jc w:val="both"/>
        <w:rPr>
          <w:color w:val="FF0000"/>
          <w:sz w:val="28"/>
        </w:rPr>
      </w:pPr>
    </w:p>
    <w:p w:rsidR="00AF342C" w:rsidRDefault="00F3139B">
      <w:pPr>
        <w:shd w:val="clear" w:color="auto" w:fill="FFFFFF"/>
        <w:ind w:firstLine="720"/>
        <w:jc w:val="both"/>
        <w:rPr>
          <w:b/>
          <w:color w:val="000000" w:themeColor="text1"/>
          <w:sz w:val="28"/>
          <w:szCs w:val="28"/>
        </w:rPr>
      </w:pPr>
      <w:r>
        <w:rPr>
          <w:b/>
          <w:color w:val="000000" w:themeColor="text1"/>
          <w:sz w:val="28"/>
          <w:szCs w:val="28"/>
        </w:rPr>
        <w:t xml:space="preserve">Статья </w:t>
      </w:r>
      <w:r>
        <w:rPr>
          <w:b/>
          <w:bCs/>
          <w:color w:val="000000" w:themeColor="text1"/>
          <w:sz w:val="28"/>
          <w:szCs w:val="28"/>
        </w:rPr>
        <w:t>16</w:t>
      </w:r>
    </w:p>
    <w:p w:rsidR="00AF342C" w:rsidRDefault="00F3139B">
      <w:pPr>
        <w:ind w:firstLine="720"/>
        <w:jc w:val="both"/>
        <w:rPr>
          <w:color w:val="000000" w:themeColor="text1"/>
          <w:sz w:val="28"/>
          <w:szCs w:val="28"/>
        </w:rPr>
      </w:pPr>
      <w:r>
        <w:rPr>
          <w:color w:val="000000" w:themeColor="text1"/>
          <w:sz w:val="28"/>
          <w:szCs w:val="28"/>
        </w:rPr>
        <w:t>1.Утвердить объем бюджетных ассигнований муниципального дорожного фонда муниципального округа Серебряные Пруды Московской области:</w:t>
      </w:r>
    </w:p>
    <w:p w:rsidR="00AF342C" w:rsidRDefault="00F3139B">
      <w:pPr>
        <w:ind w:firstLine="720"/>
        <w:jc w:val="both"/>
        <w:rPr>
          <w:color w:val="000000" w:themeColor="text1"/>
          <w:sz w:val="28"/>
          <w:szCs w:val="28"/>
        </w:rPr>
      </w:pPr>
      <w:r>
        <w:rPr>
          <w:color w:val="000000" w:themeColor="text1"/>
          <w:sz w:val="28"/>
          <w:szCs w:val="28"/>
        </w:rPr>
        <w:t>на 2026 год в размере 364 193,00 тыс. рублей;</w:t>
      </w:r>
    </w:p>
    <w:p w:rsidR="00AF342C" w:rsidRDefault="00F3139B">
      <w:pPr>
        <w:ind w:firstLine="720"/>
        <w:jc w:val="both"/>
        <w:rPr>
          <w:color w:val="000000" w:themeColor="text1"/>
          <w:sz w:val="28"/>
          <w:szCs w:val="28"/>
        </w:rPr>
      </w:pPr>
      <w:r>
        <w:rPr>
          <w:color w:val="000000" w:themeColor="text1"/>
          <w:sz w:val="28"/>
          <w:szCs w:val="28"/>
        </w:rPr>
        <w:t>на 2027 год в размере 292 445,00 тыс. рублей;</w:t>
      </w:r>
    </w:p>
    <w:p w:rsidR="00AF342C" w:rsidRDefault="00F3139B">
      <w:pPr>
        <w:ind w:firstLine="720"/>
        <w:jc w:val="both"/>
        <w:rPr>
          <w:color w:val="000000" w:themeColor="text1"/>
          <w:sz w:val="28"/>
          <w:szCs w:val="28"/>
        </w:rPr>
      </w:pPr>
      <w:r>
        <w:rPr>
          <w:color w:val="000000" w:themeColor="text1"/>
          <w:sz w:val="28"/>
          <w:szCs w:val="28"/>
        </w:rPr>
        <w:t>на 2028 год в размере 292 445,00 тыс. рублей.</w:t>
      </w:r>
    </w:p>
    <w:p w:rsidR="00AF342C" w:rsidRDefault="00F3139B">
      <w:pPr>
        <w:ind w:firstLine="720"/>
        <w:jc w:val="both"/>
        <w:rPr>
          <w:color w:val="000000" w:themeColor="text1"/>
          <w:sz w:val="28"/>
          <w:szCs w:val="28"/>
        </w:rPr>
      </w:pPr>
      <w:r>
        <w:rPr>
          <w:color w:val="000000" w:themeColor="text1"/>
          <w:sz w:val="28"/>
          <w:szCs w:val="28"/>
        </w:rPr>
        <w:t>2.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w:t>
      </w:r>
    </w:p>
    <w:p w:rsidR="00AF342C" w:rsidRDefault="00AF342C">
      <w:pPr>
        <w:ind w:firstLine="720"/>
        <w:jc w:val="both"/>
        <w:rPr>
          <w:color w:val="FF0000"/>
          <w:sz w:val="28"/>
          <w:szCs w:val="28"/>
        </w:rPr>
      </w:pPr>
    </w:p>
    <w:p w:rsidR="00AF342C" w:rsidRDefault="00F3139B">
      <w:pPr>
        <w:ind w:firstLine="540"/>
        <w:jc w:val="both"/>
        <w:rPr>
          <w:b/>
          <w:bCs/>
          <w:iCs/>
          <w:sz w:val="28"/>
          <w:szCs w:val="28"/>
        </w:rPr>
      </w:pPr>
      <w:r>
        <w:rPr>
          <w:b/>
          <w:bCs/>
          <w:sz w:val="28"/>
          <w:szCs w:val="28"/>
        </w:rPr>
        <w:t xml:space="preserve">   Статья 17</w:t>
      </w:r>
    </w:p>
    <w:p w:rsidR="00AF342C" w:rsidRDefault="00F3139B">
      <w:pPr>
        <w:ind w:firstLine="720"/>
        <w:jc w:val="both"/>
        <w:rPr>
          <w:sz w:val="28"/>
          <w:szCs w:val="28"/>
        </w:rPr>
      </w:pPr>
      <w:r>
        <w:rPr>
          <w:sz w:val="28"/>
          <w:szCs w:val="28"/>
        </w:rPr>
        <w:t>Установить, что остатки средств бюджета муниципального округа Серебряные Пруды Московской области на начало текущего финансового года:</w:t>
      </w:r>
    </w:p>
    <w:p w:rsidR="00AF342C" w:rsidRDefault="00F3139B">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муниципального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муниципального округа Серебряные Пруды Московской области на начало текущего финансового года;</w:t>
      </w:r>
    </w:p>
    <w:p w:rsidR="00AF342C" w:rsidRDefault="00F3139B">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муниципального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муниципального округа Серебряные Пруды Московской области, направляются на увеличение бюджетных ассигнований на указанные цели.</w:t>
      </w:r>
    </w:p>
    <w:p w:rsidR="00AF342C" w:rsidRDefault="00AF342C">
      <w:pPr>
        <w:ind w:firstLine="720"/>
        <w:jc w:val="both"/>
        <w:rPr>
          <w:color w:val="FF0000"/>
          <w:sz w:val="28"/>
          <w:szCs w:val="28"/>
        </w:rPr>
      </w:pPr>
    </w:p>
    <w:p w:rsidR="00AF342C" w:rsidRDefault="00F3139B">
      <w:pPr>
        <w:ind w:firstLine="540"/>
        <w:jc w:val="both"/>
        <w:rPr>
          <w:b/>
          <w:bCs/>
          <w:iCs/>
          <w:sz w:val="28"/>
          <w:szCs w:val="28"/>
        </w:rPr>
      </w:pPr>
      <w:r>
        <w:rPr>
          <w:b/>
          <w:bCs/>
          <w:sz w:val="28"/>
          <w:szCs w:val="28"/>
        </w:rPr>
        <w:t xml:space="preserve">   Статья 18</w:t>
      </w:r>
    </w:p>
    <w:p w:rsidR="00AF342C" w:rsidRDefault="00F3139B">
      <w:pPr>
        <w:ind w:firstLine="720"/>
        <w:jc w:val="both"/>
        <w:rPr>
          <w:sz w:val="28"/>
          <w:szCs w:val="28"/>
        </w:rPr>
      </w:pPr>
      <w:r>
        <w:rPr>
          <w:sz w:val="28"/>
          <w:szCs w:val="28"/>
        </w:rPr>
        <w:t>Средства, зарезервированные на 2026 год в составе утвержденных бюджетных ассигнований бюджета муниципального округа Серебряные Пруды Московской области, предусмотренные по подразделу «Другие общегосударственные вопросы» раздела «Общегосударственные вопросы» классификации расходов, могут быть использованы на реализацию мероприятий муниципальных программ муниципального округа Серебряные Пруды Московской области и непрограммных направлений деятельности.</w:t>
      </w:r>
    </w:p>
    <w:p w:rsidR="00AF342C" w:rsidRDefault="00F3139B">
      <w:pPr>
        <w:jc w:val="both"/>
        <w:rPr>
          <w:b/>
          <w:bCs/>
          <w:color w:val="FF0000"/>
          <w:sz w:val="28"/>
          <w:szCs w:val="28"/>
        </w:rPr>
      </w:pPr>
      <w:r>
        <w:rPr>
          <w:b/>
          <w:bCs/>
          <w:color w:val="FF0000"/>
          <w:sz w:val="28"/>
          <w:szCs w:val="28"/>
        </w:rPr>
        <w:t xml:space="preserve">       </w:t>
      </w:r>
    </w:p>
    <w:p w:rsidR="00BE7687" w:rsidRDefault="00F3139B">
      <w:pPr>
        <w:jc w:val="both"/>
        <w:rPr>
          <w:b/>
          <w:bCs/>
          <w:sz w:val="28"/>
          <w:szCs w:val="28"/>
        </w:rPr>
      </w:pPr>
      <w:r>
        <w:rPr>
          <w:b/>
          <w:bCs/>
          <w:color w:val="FF0000"/>
          <w:sz w:val="28"/>
          <w:szCs w:val="28"/>
        </w:rPr>
        <w:t xml:space="preserve">   </w:t>
      </w:r>
      <w:r>
        <w:rPr>
          <w:b/>
          <w:bCs/>
          <w:sz w:val="28"/>
          <w:szCs w:val="28"/>
        </w:rPr>
        <w:t xml:space="preserve">      </w:t>
      </w:r>
    </w:p>
    <w:p w:rsidR="00AF342C" w:rsidRDefault="00BE7687">
      <w:pPr>
        <w:jc w:val="both"/>
        <w:rPr>
          <w:b/>
          <w:bCs/>
          <w:sz w:val="28"/>
          <w:szCs w:val="28"/>
        </w:rPr>
      </w:pPr>
      <w:r>
        <w:rPr>
          <w:b/>
          <w:bCs/>
          <w:sz w:val="28"/>
          <w:szCs w:val="28"/>
        </w:rPr>
        <w:t xml:space="preserve">           </w:t>
      </w:r>
      <w:r w:rsidR="00F3139B">
        <w:rPr>
          <w:b/>
          <w:bCs/>
          <w:sz w:val="28"/>
          <w:szCs w:val="28"/>
        </w:rPr>
        <w:t>Статья 19</w:t>
      </w:r>
    </w:p>
    <w:p w:rsidR="00AF342C" w:rsidRDefault="00F3139B">
      <w:pPr>
        <w:spacing w:line="276" w:lineRule="auto"/>
        <w:ind w:firstLine="709"/>
        <w:jc w:val="both"/>
      </w:pPr>
      <w:r>
        <w:rPr>
          <w:b/>
          <w:bCs/>
          <w:sz w:val="28"/>
          <w:szCs w:val="28"/>
        </w:rPr>
        <w:lastRenderedPageBreak/>
        <w:t xml:space="preserve"> </w:t>
      </w:r>
      <w:r>
        <w:rPr>
          <w:sz w:val="28"/>
          <w:szCs w:val="28"/>
        </w:rPr>
        <w:t>Установить, что поступившая в бюджет муниципального округа Серебряные Пруды Московской области плата за негативное воздействие на 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муниципального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AF342C" w:rsidRDefault="00F3139B">
      <w:pPr>
        <w:jc w:val="both"/>
        <w:rPr>
          <w:color w:val="FF0000"/>
        </w:rPr>
      </w:pPr>
      <w:r>
        <w:rPr>
          <w:b/>
          <w:bCs/>
          <w:color w:val="FF0000"/>
          <w:sz w:val="28"/>
          <w:szCs w:val="28"/>
        </w:rPr>
        <w:t xml:space="preserve">           </w:t>
      </w:r>
    </w:p>
    <w:p w:rsidR="00AF342C" w:rsidRDefault="00F3139B">
      <w:pPr>
        <w:jc w:val="both"/>
        <w:rPr>
          <w:b/>
          <w:iCs/>
          <w:color w:val="000000" w:themeColor="text1"/>
          <w:sz w:val="28"/>
          <w:szCs w:val="28"/>
        </w:rPr>
      </w:pPr>
      <w:r>
        <w:rPr>
          <w:b/>
          <w:bCs/>
          <w:color w:val="FF0000"/>
          <w:sz w:val="28"/>
          <w:szCs w:val="28"/>
        </w:rPr>
        <w:t xml:space="preserve">  </w:t>
      </w:r>
      <w:r>
        <w:rPr>
          <w:b/>
          <w:bCs/>
          <w:color w:val="000000" w:themeColor="text1"/>
          <w:sz w:val="28"/>
          <w:szCs w:val="28"/>
        </w:rPr>
        <w:t xml:space="preserve">         Статья 20</w:t>
      </w:r>
    </w:p>
    <w:p w:rsidR="00AF342C" w:rsidRDefault="00F3139B">
      <w:pPr>
        <w:shd w:val="clear" w:color="auto" w:fill="FFFFFF"/>
        <w:spacing w:line="276" w:lineRule="auto"/>
        <w:ind w:firstLine="709"/>
        <w:jc w:val="both"/>
        <w:rPr>
          <w:color w:val="000000" w:themeColor="text1"/>
          <w:sz w:val="28"/>
          <w:szCs w:val="28"/>
        </w:rPr>
      </w:pPr>
      <w:r>
        <w:rPr>
          <w:color w:val="000000" w:themeColor="text1"/>
          <w:sz w:val="28"/>
          <w:szCs w:val="28"/>
        </w:rPr>
        <w:t>Установить, что не использованные по состоянию на 1 января 2026 года межбюджетные трансферты, предоставленные из бюджета Московской области бюджету муниципального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2026 года.</w:t>
      </w:r>
    </w:p>
    <w:p w:rsidR="00AF342C" w:rsidRDefault="00AF342C">
      <w:pPr>
        <w:shd w:val="clear" w:color="auto" w:fill="FFFFFF"/>
        <w:spacing w:line="276" w:lineRule="auto"/>
        <w:ind w:firstLine="709"/>
        <w:jc w:val="both"/>
        <w:rPr>
          <w:color w:val="FF0000"/>
          <w:sz w:val="28"/>
          <w:szCs w:val="28"/>
        </w:rPr>
      </w:pPr>
    </w:p>
    <w:p w:rsidR="00AF342C" w:rsidRDefault="00F3139B">
      <w:pPr>
        <w:jc w:val="both"/>
        <w:rPr>
          <w:b/>
          <w:bCs/>
          <w:iCs/>
          <w:color w:val="000000" w:themeColor="text1"/>
          <w:sz w:val="28"/>
          <w:szCs w:val="28"/>
        </w:rPr>
      </w:pPr>
      <w:r>
        <w:rPr>
          <w:b/>
          <w:bCs/>
          <w:color w:val="FF0000"/>
          <w:sz w:val="28"/>
          <w:szCs w:val="28"/>
        </w:rPr>
        <w:t xml:space="preserve">         </w:t>
      </w:r>
      <w:r>
        <w:rPr>
          <w:b/>
          <w:bCs/>
          <w:color w:val="000000" w:themeColor="text1"/>
          <w:sz w:val="28"/>
          <w:szCs w:val="28"/>
        </w:rPr>
        <w:t xml:space="preserve">  Статья 21</w:t>
      </w:r>
    </w:p>
    <w:p w:rsidR="00AF342C" w:rsidRDefault="00F3139B">
      <w:pPr>
        <w:spacing w:line="276" w:lineRule="auto"/>
        <w:ind w:firstLine="709"/>
        <w:jc w:val="both"/>
        <w:rPr>
          <w:bCs/>
          <w:color w:val="000000" w:themeColor="text1"/>
          <w:sz w:val="28"/>
          <w:szCs w:val="28"/>
        </w:rPr>
      </w:pPr>
      <w:r>
        <w:rPr>
          <w:bCs/>
          <w:color w:val="000000" w:themeColor="text1"/>
          <w:sz w:val="28"/>
          <w:szCs w:val="28"/>
        </w:rPr>
        <w:t xml:space="preserve">Установить, что бюджетные </w:t>
      </w:r>
      <w:hyperlink r:id="rId8" w:tooltip="consultantplus://offline/ref=A487879F58F4E677945D98A35585CC7F7335C77CB165FE0CD30FBA7DADC27D88AC0126608B48FF7C103A153DDD47F1ACB74EC9A567DCC6C7wAABM" w:history="1">
        <w:r>
          <w:rPr>
            <w:bCs/>
            <w:color w:val="000000" w:themeColor="text1"/>
            <w:sz w:val="28"/>
            <w:szCs w:val="28"/>
          </w:rPr>
          <w:t>инвестиции</w:t>
        </w:r>
      </w:hyperlink>
      <w:r>
        <w:rPr>
          <w:bCs/>
          <w:color w:val="000000" w:themeColor="text1"/>
          <w:sz w:val="28"/>
          <w:szCs w:val="28"/>
        </w:rPr>
        <w:t xml:space="preserve"> юридическим лицам, </w:t>
      </w:r>
      <w:r>
        <w:rPr>
          <w:bCs/>
          <w:color w:val="000000" w:themeColor="text1"/>
          <w:sz w:val="28"/>
          <w:szCs w:val="28"/>
        </w:rPr>
        <w:br w:type="textWrapping" w:clear="all"/>
        <w:t>не являющимся муниципальными учреждениями и муниципальными унитарными предприятиями, из бюджета муниципального округа Серебряные Пруды Московской области в 2026 году и плановом периоде 2027 и 2028 годов не предоставляются.</w:t>
      </w:r>
    </w:p>
    <w:p w:rsidR="00AF342C" w:rsidRDefault="00F3139B">
      <w:pPr>
        <w:jc w:val="both"/>
        <w:rPr>
          <w:b/>
          <w:bCs/>
          <w:color w:val="FF0000"/>
          <w:sz w:val="28"/>
          <w:szCs w:val="28"/>
        </w:rPr>
      </w:pPr>
      <w:r>
        <w:rPr>
          <w:b/>
          <w:bCs/>
          <w:color w:val="FF0000"/>
          <w:sz w:val="28"/>
          <w:szCs w:val="28"/>
        </w:rPr>
        <w:t xml:space="preserve">          </w:t>
      </w:r>
    </w:p>
    <w:p w:rsidR="00AF342C" w:rsidRDefault="00F3139B">
      <w:pPr>
        <w:jc w:val="both"/>
        <w:rPr>
          <w:b/>
          <w:bCs/>
          <w:iCs/>
          <w:color w:val="000000" w:themeColor="text1"/>
          <w:sz w:val="28"/>
          <w:szCs w:val="28"/>
        </w:rPr>
      </w:pPr>
      <w:r>
        <w:rPr>
          <w:b/>
          <w:bCs/>
          <w:color w:val="FF0000"/>
          <w:sz w:val="28"/>
          <w:szCs w:val="28"/>
        </w:rPr>
        <w:t xml:space="preserve"> </w:t>
      </w:r>
      <w:r>
        <w:rPr>
          <w:b/>
          <w:bCs/>
          <w:color w:val="000000" w:themeColor="text1"/>
          <w:sz w:val="28"/>
          <w:szCs w:val="28"/>
        </w:rPr>
        <w:t xml:space="preserve">          Статья 22</w:t>
      </w:r>
    </w:p>
    <w:p w:rsidR="00AF342C" w:rsidRDefault="00F3139B">
      <w:pPr>
        <w:shd w:val="clear" w:color="auto" w:fill="FFFFFF"/>
        <w:spacing w:line="276" w:lineRule="auto"/>
        <w:ind w:firstLine="709"/>
        <w:jc w:val="both"/>
        <w:rPr>
          <w:color w:val="000000" w:themeColor="text1"/>
          <w:sz w:val="28"/>
          <w:szCs w:val="28"/>
        </w:rPr>
      </w:pPr>
      <w:r>
        <w:rPr>
          <w:color w:val="000000" w:themeColor="text1"/>
          <w:sz w:val="28"/>
          <w:szCs w:val="28"/>
        </w:rPr>
        <w:t xml:space="preserve">Установить, что финансовое управление администрации муниципального округа Серебряные Пруды Московской области осуществляет доведение лимитов бюджетных обязательств на 2026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w:t>
      </w:r>
      <w:r>
        <w:rPr>
          <w:color w:val="000000" w:themeColor="text1"/>
          <w:sz w:val="28"/>
          <w:szCs w:val="28"/>
        </w:rPr>
        <w:lastRenderedPageBreak/>
        <w:t>округа Серебряные Пруды Московской области, утвержденный постановлением Администрации муниципального округа, в случае его принятия.</w:t>
      </w:r>
    </w:p>
    <w:p w:rsidR="00AF342C" w:rsidRDefault="00F3139B">
      <w:pPr>
        <w:tabs>
          <w:tab w:val="left" w:pos="2109"/>
        </w:tabs>
        <w:ind w:firstLine="720"/>
        <w:rPr>
          <w:b/>
          <w:bCs/>
          <w:color w:val="000000" w:themeColor="text1"/>
          <w:sz w:val="28"/>
          <w:szCs w:val="28"/>
        </w:rPr>
      </w:pPr>
      <w:r>
        <w:rPr>
          <w:color w:val="000000" w:themeColor="text1"/>
        </w:rPr>
        <w:tab/>
      </w:r>
    </w:p>
    <w:p w:rsidR="00AF342C" w:rsidRDefault="00F3139B">
      <w:pPr>
        <w:ind w:firstLine="720"/>
        <w:jc w:val="both"/>
        <w:rPr>
          <w:b/>
          <w:bCs/>
          <w:color w:val="000000" w:themeColor="text1"/>
          <w:sz w:val="28"/>
          <w:szCs w:val="28"/>
        </w:rPr>
      </w:pPr>
      <w:r>
        <w:rPr>
          <w:b/>
          <w:bCs/>
          <w:color w:val="000000" w:themeColor="text1"/>
          <w:sz w:val="28"/>
        </w:rPr>
        <w:t>Статья 23</w:t>
      </w:r>
    </w:p>
    <w:p w:rsidR="00AF342C" w:rsidRDefault="00F3139B">
      <w:pPr>
        <w:jc w:val="both"/>
        <w:rPr>
          <w:color w:val="000000" w:themeColor="text1"/>
        </w:rPr>
      </w:pPr>
      <w:r>
        <w:rPr>
          <w:color w:val="000000" w:themeColor="text1"/>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муниципального округа Серебряные Пруды Московской области:</w:t>
      </w:r>
    </w:p>
    <w:p w:rsidR="00AF342C" w:rsidRDefault="00F3139B">
      <w:pPr>
        <w:ind w:firstLine="720"/>
        <w:jc w:val="both"/>
        <w:rPr>
          <w:color w:val="000000" w:themeColor="text1"/>
        </w:rPr>
      </w:pPr>
      <w:r>
        <w:rPr>
          <w:color w:val="000000" w:themeColor="text1"/>
          <w:sz w:val="28"/>
          <w:szCs w:val="28"/>
        </w:rPr>
        <w:t>авансовые платежи по муниципальным контрактам на выполнение работ по строительству, реконструкции, капитальному ремонту объектов капитального строительства муниципальной собственности муниципального округа Серебряные Пруды Московской области, в том числе муниципальным контрактам, предусмотренным частями 16, 16.1 статьи 34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в настоящей статье – муниципальные контракты), заключаемым с 1 января 2026 года получателями средств бюджета муниципального округа Серебряные Пруды Московской области на сумму 50 000 тыс. рублей и более;</w:t>
      </w:r>
    </w:p>
    <w:p w:rsidR="00AF342C" w:rsidRDefault="00F3139B">
      <w:pPr>
        <w:jc w:val="both"/>
        <w:rPr>
          <w:color w:val="000000" w:themeColor="text1"/>
        </w:rPr>
      </w:pPr>
      <w:r>
        <w:rPr>
          <w:color w:val="000000" w:themeColor="text1"/>
          <w:sz w:val="28"/>
          <w:szCs w:val="28"/>
        </w:rPr>
        <w:t xml:space="preserve">         авансовые платежи по контрактам (договорам) на поставку товаров, выполнению работ, оказанию услуг, заключаемым с 1 января 2026 года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p>
    <w:p w:rsidR="00AF342C" w:rsidRDefault="00F3139B">
      <w:pPr>
        <w:ind w:firstLine="720"/>
        <w:jc w:val="both"/>
        <w:rPr>
          <w:color w:val="000000" w:themeColor="text1"/>
        </w:rPr>
      </w:pPr>
      <w:r>
        <w:rPr>
          <w:color w:val="000000" w:themeColor="text1"/>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AF342C" w:rsidRDefault="00F3139B">
      <w:pPr>
        <w:ind w:firstLine="720"/>
        <w:jc w:val="both"/>
        <w:rPr>
          <w:color w:val="000000" w:themeColor="text1"/>
        </w:rPr>
      </w:pPr>
      <w:r>
        <w:rPr>
          <w:color w:val="000000" w:themeColor="text1"/>
          <w:sz w:val="28"/>
          <w:szCs w:val="28"/>
        </w:rPr>
        <w:t>3. Положения настоящей статьи не распространяются на средства, определенные:</w:t>
      </w:r>
    </w:p>
    <w:p w:rsidR="00AF342C" w:rsidRDefault="00F3139B">
      <w:pPr>
        <w:ind w:firstLine="720"/>
        <w:jc w:val="both"/>
        <w:rPr>
          <w:color w:val="000000" w:themeColor="text1"/>
        </w:rPr>
      </w:pPr>
      <w:r>
        <w:rPr>
          <w:color w:val="000000" w:themeColor="text1"/>
          <w:sz w:val="28"/>
          <w:szCs w:val="28"/>
        </w:rPr>
        <w:t>статьей 242.27 Бюджетного кодекса Российской Федерации;</w:t>
      </w:r>
    </w:p>
    <w:p w:rsidR="00AF342C" w:rsidRDefault="00F3139B">
      <w:pPr>
        <w:ind w:firstLine="720"/>
        <w:jc w:val="both"/>
        <w:rPr>
          <w:color w:val="000000" w:themeColor="text1"/>
        </w:rPr>
      </w:pPr>
      <w:r>
        <w:rPr>
          <w:color w:val="000000" w:themeColor="text1"/>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AF342C" w:rsidRDefault="00AF342C">
      <w:pPr>
        <w:jc w:val="both"/>
        <w:rPr>
          <w:b/>
          <w:bCs/>
          <w:color w:val="FF0000"/>
          <w:sz w:val="28"/>
          <w:szCs w:val="28"/>
        </w:rPr>
      </w:pPr>
    </w:p>
    <w:p w:rsidR="00AF342C" w:rsidRDefault="00F3139B">
      <w:pPr>
        <w:jc w:val="both"/>
        <w:rPr>
          <w:b/>
          <w:bCs/>
          <w:iCs/>
          <w:sz w:val="28"/>
          <w:szCs w:val="28"/>
        </w:rPr>
      </w:pPr>
      <w:r>
        <w:rPr>
          <w:b/>
          <w:bCs/>
          <w:color w:val="FF0000"/>
          <w:sz w:val="28"/>
          <w:szCs w:val="28"/>
        </w:rPr>
        <w:t xml:space="preserve">   </w:t>
      </w:r>
      <w:r>
        <w:rPr>
          <w:b/>
          <w:bCs/>
          <w:sz w:val="28"/>
          <w:szCs w:val="28"/>
        </w:rPr>
        <w:t xml:space="preserve">      Статья 24</w:t>
      </w:r>
    </w:p>
    <w:p w:rsidR="00AF342C" w:rsidRDefault="00F3139B">
      <w:pPr>
        <w:ind w:firstLine="720"/>
        <w:jc w:val="both"/>
        <w:rPr>
          <w:bCs/>
          <w:sz w:val="28"/>
          <w:szCs w:val="28"/>
        </w:rPr>
      </w:pPr>
      <w:r>
        <w:rPr>
          <w:bCs/>
          <w:sz w:val="28"/>
          <w:szCs w:val="28"/>
        </w:rPr>
        <w:t xml:space="preserve">1. </w:t>
      </w:r>
      <w:r>
        <w:rPr>
          <w:sz w:val="28"/>
          <w:szCs w:val="28"/>
        </w:rPr>
        <w:t>Разместить настоящее решение в сетевом издании «Городскогой округ Серебряные Пруды», доменное имя сайта  в информационно-коммуникационной сети «Интернет»:</w:t>
      </w:r>
      <w:r>
        <w:rPr>
          <w:sz w:val="28"/>
          <w:szCs w:val="28"/>
          <w:u w:val="single"/>
        </w:rPr>
        <w:t xml:space="preserve"> http://spadm.ru.</w:t>
      </w:r>
    </w:p>
    <w:p w:rsidR="00AF342C" w:rsidRDefault="00F3139B">
      <w:pPr>
        <w:pStyle w:val="34"/>
        <w:ind w:firstLine="540"/>
      </w:pPr>
      <w:r>
        <w:t>2. Настоящее решение вступает в силу после его официального опубликования.</w:t>
      </w:r>
    </w:p>
    <w:p w:rsidR="00AF342C" w:rsidRDefault="00F3139B">
      <w:pPr>
        <w:pStyle w:val="34"/>
        <w:ind w:firstLine="0"/>
      </w:pPr>
      <w:r>
        <w:t xml:space="preserve">        3. Со дня вступления в силу до 1 января 2026 года настоящее решение применяется в целях обеспечения исполнения бюджета муниципального округа Серебряные Пруды Московской области в 2026 году.</w:t>
      </w:r>
    </w:p>
    <w:p w:rsidR="00AF342C" w:rsidRDefault="00AF342C">
      <w:pPr>
        <w:jc w:val="both"/>
        <w:rPr>
          <w:b/>
          <w:bCs/>
          <w:sz w:val="28"/>
          <w:szCs w:val="28"/>
        </w:rPr>
      </w:pPr>
    </w:p>
    <w:p w:rsidR="00AF342C" w:rsidRDefault="00F3139B">
      <w:pPr>
        <w:jc w:val="both"/>
        <w:rPr>
          <w:b/>
          <w:bCs/>
          <w:iCs/>
          <w:sz w:val="28"/>
          <w:szCs w:val="28"/>
        </w:rPr>
      </w:pPr>
      <w:r>
        <w:rPr>
          <w:b/>
          <w:bCs/>
          <w:sz w:val="28"/>
          <w:szCs w:val="28"/>
        </w:rPr>
        <w:t xml:space="preserve">         Статья 25</w:t>
      </w:r>
    </w:p>
    <w:p w:rsidR="00AF342C" w:rsidRDefault="00F3139B">
      <w:pPr>
        <w:pStyle w:val="34"/>
        <w:ind w:firstLine="540"/>
      </w:pPr>
      <w:r>
        <w:t xml:space="preserve"> Контроль за исполнением настоящего решения возложить на главу муниципального округа Серебряные Пруды Московской области О.В. Павлихина.</w:t>
      </w:r>
    </w:p>
    <w:p w:rsidR="00AF342C" w:rsidRDefault="00AF342C">
      <w:pPr>
        <w:pStyle w:val="33"/>
        <w:ind w:firstLine="720"/>
        <w:jc w:val="both"/>
        <w:rPr>
          <w:rFonts w:ascii="Arial" w:hAnsi="Arial"/>
          <w:sz w:val="16"/>
          <w:szCs w:val="16"/>
        </w:rPr>
      </w:pPr>
    </w:p>
    <w:p w:rsidR="00AF342C" w:rsidRDefault="00AF342C">
      <w:pPr>
        <w:pStyle w:val="34"/>
        <w:ind w:firstLine="0"/>
        <w:rPr>
          <w:szCs w:val="28"/>
        </w:rPr>
      </w:pPr>
    </w:p>
    <w:p w:rsidR="00AF342C" w:rsidRDefault="00AF342C">
      <w:pPr>
        <w:pStyle w:val="34"/>
        <w:ind w:firstLine="0"/>
        <w:rPr>
          <w:szCs w:val="28"/>
        </w:rPr>
      </w:pPr>
    </w:p>
    <w:p w:rsidR="00AF342C" w:rsidRDefault="00F3139B">
      <w:pPr>
        <w:pStyle w:val="34"/>
        <w:ind w:firstLine="0"/>
        <w:rPr>
          <w:szCs w:val="28"/>
        </w:rPr>
      </w:pPr>
      <w:r>
        <w:rPr>
          <w:szCs w:val="28"/>
        </w:rPr>
        <w:t>Председатель Совета депутатов</w:t>
      </w:r>
    </w:p>
    <w:p w:rsidR="00AF342C" w:rsidRDefault="00F3139B">
      <w:pPr>
        <w:pStyle w:val="6"/>
        <w:ind w:left="-540" w:firstLine="540"/>
        <w:rPr>
          <w:szCs w:val="28"/>
        </w:rPr>
      </w:pPr>
      <w:r>
        <w:rPr>
          <w:szCs w:val="28"/>
        </w:rPr>
        <w:t xml:space="preserve">муниципального округа Серебряные Пруды </w:t>
      </w:r>
    </w:p>
    <w:p w:rsidR="00AF342C" w:rsidRDefault="00F3139B">
      <w:pPr>
        <w:pStyle w:val="9"/>
        <w:rPr>
          <w:szCs w:val="28"/>
        </w:rPr>
      </w:pPr>
      <w:r>
        <w:rPr>
          <w:szCs w:val="28"/>
        </w:rPr>
        <w:t xml:space="preserve">Московской области                                                                            В.В. Растегаев                                                    </w:t>
      </w:r>
    </w:p>
    <w:p w:rsidR="00AF342C" w:rsidRDefault="00AF342C">
      <w:pPr>
        <w:pStyle w:val="34"/>
        <w:rPr>
          <w:szCs w:val="28"/>
        </w:rPr>
      </w:pPr>
    </w:p>
    <w:p w:rsidR="00AF342C" w:rsidRDefault="00AF342C">
      <w:pPr>
        <w:pStyle w:val="34"/>
        <w:rPr>
          <w:szCs w:val="28"/>
        </w:rPr>
      </w:pPr>
    </w:p>
    <w:p w:rsidR="00AF342C" w:rsidRDefault="00F3139B">
      <w:pPr>
        <w:pStyle w:val="34"/>
        <w:ind w:firstLine="0"/>
        <w:rPr>
          <w:szCs w:val="28"/>
        </w:rPr>
      </w:pPr>
      <w:r>
        <w:rPr>
          <w:szCs w:val="28"/>
        </w:rPr>
        <w:t xml:space="preserve">Глава муниципального округа Серебряные Пруды </w:t>
      </w:r>
    </w:p>
    <w:p w:rsidR="00AF342C" w:rsidRDefault="00F3139B">
      <w:pPr>
        <w:pStyle w:val="34"/>
        <w:ind w:firstLine="0"/>
        <w:rPr>
          <w:color w:val="FF0000"/>
          <w:szCs w:val="28"/>
        </w:rPr>
      </w:pPr>
      <w:r>
        <w:rPr>
          <w:szCs w:val="28"/>
        </w:rPr>
        <w:t>Московской области                                                                           О.В. Павлихин</w:t>
      </w:r>
    </w:p>
    <w:sectPr w:rsidR="00AF342C">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42C" w:rsidRDefault="00F3139B">
      <w:r>
        <w:separator/>
      </w:r>
    </w:p>
  </w:endnote>
  <w:endnote w:type="continuationSeparator" w:id="0">
    <w:p w:rsidR="00AF342C" w:rsidRDefault="00F31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Serif">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42C" w:rsidRDefault="00F3139B">
      <w:r>
        <w:separator/>
      </w:r>
    </w:p>
  </w:footnote>
  <w:footnote w:type="continuationSeparator" w:id="0">
    <w:p w:rsidR="00AF342C" w:rsidRDefault="00F313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7EDE"/>
    <w:multiLevelType w:val="hybridMultilevel"/>
    <w:tmpl w:val="B0F06206"/>
    <w:lvl w:ilvl="0" w:tplc="EDF0AA52">
      <w:start w:val="1"/>
      <w:numFmt w:val="bullet"/>
      <w:lvlText w:val="-"/>
      <w:lvlJc w:val="left"/>
      <w:pPr>
        <w:tabs>
          <w:tab w:val="num" w:pos="720"/>
        </w:tabs>
        <w:ind w:left="720" w:hanging="360"/>
      </w:pPr>
      <w:rPr>
        <w:rFonts w:ascii="Times New Roman" w:eastAsia="Times New Roman" w:hAnsi="Times New Roman" w:cs="Times New Roman"/>
      </w:rPr>
    </w:lvl>
    <w:lvl w:ilvl="1" w:tplc="A18CECA6">
      <w:start w:val="1"/>
      <w:numFmt w:val="bullet"/>
      <w:lvlText w:val="o"/>
      <w:lvlJc w:val="left"/>
      <w:pPr>
        <w:tabs>
          <w:tab w:val="num" w:pos="1440"/>
        </w:tabs>
        <w:ind w:left="1440" w:hanging="360"/>
      </w:pPr>
      <w:rPr>
        <w:rFonts w:ascii="Courier New" w:hAnsi="Courier New"/>
      </w:rPr>
    </w:lvl>
    <w:lvl w:ilvl="2" w:tplc="4E601A24">
      <w:start w:val="1"/>
      <w:numFmt w:val="bullet"/>
      <w:lvlText w:val=""/>
      <w:lvlJc w:val="left"/>
      <w:pPr>
        <w:tabs>
          <w:tab w:val="num" w:pos="2160"/>
        </w:tabs>
        <w:ind w:left="2160" w:hanging="360"/>
      </w:pPr>
      <w:rPr>
        <w:rFonts w:ascii="Wingdings" w:hAnsi="Wingdings"/>
      </w:rPr>
    </w:lvl>
    <w:lvl w:ilvl="3" w:tplc="4A6ED618">
      <w:start w:val="1"/>
      <w:numFmt w:val="bullet"/>
      <w:lvlText w:val=""/>
      <w:lvlJc w:val="left"/>
      <w:pPr>
        <w:tabs>
          <w:tab w:val="num" w:pos="2880"/>
        </w:tabs>
        <w:ind w:left="2880" w:hanging="360"/>
      </w:pPr>
      <w:rPr>
        <w:rFonts w:ascii="Symbol" w:hAnsi="Symbol"/>
      </w:rPr>
    </w:lvl>
    <w:lvl w:ilvl="4" w:tplc="0F2C4650">
      <w:start w:val="1"/>
      <w:numFmt w:val="bullet"/>
      <w:lvlText w:val="o"/>
      <w:lvlJc w:val="left"/>
      <w:pPr>
        <w:tabs>
          <w:tab w:val="num" w:pos="3600"/>
        </w:tabs>
        <w:ind w:left="3600" w:hanging="360"/>
      </w:pPr>
      <w:rPr>
        <w:rFonts w:ascii="Courier New" w:hAnsi="Courier New"/>
      </w:rPr>
    </w:lvl>
    <w:lvl w:ilvl="5" w:tplc="BF00F90C">
      <w:start w:val="1"/>
      <w:numFmt w:val="bullet"/>
      <w:lvlText w:val=""/>
      <w:lvlJc w:val="left"/>
      <w:pPr>
        <w:tabs>
          <w:tab w:val="num" w:pos="4320"/>
        </w:tabs>
        <w:ind w:left="4320" w:hanging="360"/>
      </w:pPr>
      <w:rPr>
        <w:rFonts w:ascii="Wingdings" w:hAnsi="Wingdings"/>
      </w:rPr>
    </w:lvl>
    <w:lvl w:ilvl="6" w:tplc="EAC8BC62">
      <w:start w:val="1"/>
      <w:numFmt w:val="bullet"/>
      <w:lvlText w:val=""/>
      <w:lvlJc w:val="left"/>
      <w:pPr>
        <w:tabs>
          <w:tab w:val="num" w:pos="5040"/>
        </w:tabs>
        <w:ind w:left="5040" w:hanging="360"/>
      </w:pPr>
      <w:rPr>
        <w:rFonts w:ascii="Symbol" w:hAnsi="Symbol"/>
      </w:rPr>
    </w:lvl>
    <w:lvl w:ilvl="7" w:tplc="9F68C148">
      <w:start w:val="1"/>
      <w:numFmt w:val="bullet"/>
      <w:lvlText w:val="o"/>
      <w:lvlJc w:val="left"/>
      <w:pPr>
        <w:tabs>
          <w:tab w:val="num" w:pos="5760"/>
        </w:tabs>
        <w:ind w:left="5760" w:hanging="360"/>
      </w:pPr>
      <w:rPr>
        <w:rFonts w:ascii="Courier New" w:hAnsi="Courier New"/>
      </w:rPr>
    </w:lvl>
    <w:lvl w:ilvl="8" w:tplc="6E0660EC">
      <w:start w:val="1"/>
      <w:numFmt w:val="bullet"/>
      <w:lvlText w:val=""/>
      <w:lvlJc w:val="left"/>
      <w:pPr>
        <w:tabs>
          <w:tab w:val="num" w:pos="6480"/>
        </w:tabs>
        <w:ind w:left="6480" w:hanging="360"/>
      </w:pPr>
      <w:rPr>
        <w:rFonts w:ascii="Wingdings" w:hAnsi="Wingdings"/>
      </w:rPr>
    </w:lvl>
  </w:abstractNum>
  <w:abstractNum w:abstractNumId="1" w15:restartNumberingAfterBreak="0">
    <w:nsid w:val="056B182B"/>
    <w:multiLevelType w:val="hybridMultilevel"/>
    <w:tmpl w:val="E0825DC2"/>
    <w:lvl w:ilvl="0" w:tplc="3EBE7CD8">
      <w:start w:val="1"/>
      <w:numFmt w:val="decimal"/>
      <w:lvlText w:val="%1."/>
      <w:lvlJc w:val="left"/>
      <w:pPr>
        <w:tabs>
          <w:tab w:val="num" w:pos="720"/>
        </w:tabs>
        <w:ind w:left="720" w:hanging="360"/>
      </w:pPr>
    </w:lvl>
    <w:lvl w:ilvl="1" w:tplc="020AA23A">
      <w:start w:val="1"/>
      <w:numFmt w:val="lowerLetter"/>
      <w:lvlText w:val="%2."/>
      <w:lvlJc w:val="left"/>
      <w:pPr>
        <w:tabs>
          <w:tab w:val="num" w:pos="1440"/>
        </w:tabs>
        <w:ind w:left="1440" w:hanging="360"/>
      </w:pPr>
    </w:lvl>
    <w:lvl w:ilvl="2" w:tplc="0AC6A86C">
      <w:start w:val="1"/>
      <w:numFmt w:val="lowerRoman"/>
      <w:lvlText w:val="%3."/>
      <w:lvlJc w:val="right"/>
      <w:pPr>
        <w:tabs>
          <w:tab w:val="num" w:pos="2160"/>
        </w:tabs>
        <w:ind w:left="2160" w:hanging="180"/>
      </w:pPr>
    </w:lvl>
    <w:lvl w:ilvl="3" w:tplc="B90EF534">
      <w:start w:val="1"/>
      <w:numFmt w:val="decimal"/>
      <w:lvlText w:val="%4."/>
      <w:lvlJc w:val="left"/>
      <w:pPr>
        <w:tabs>
          <w:tab w:val="num" w:pos="2880"/>
        </w:tabs>
        <w:ind w:left="2880" w:hanging="360"/>
      </w:pPr>
    </w:lvl>
    <w:lvl w:ilvl="4" w:tplc="7CA650D8">
      <w:start w:val="1"/>
      <w:numFmt w:val="lowerLetter"/>
      <w:lvlText w:val="%5."/>
      <w:lvlJc w:val="left"/>
      <w:pPr>
        <w:tabs>
          <w:tab w:val="num" w:pos="3600"/>
        </w:tabs>
        <w:ind w:left="3600" w:hanging="360"/>
      </w:pPr>
    </w:lvl>
    <w:lvl w:ilvl="5" w:tplc="F670F2C2">
      <w:start w:val="1"/>
      <w:numFmt w:val="lowerRoman"/>
      <w:lvlText w:val="%6."/>
      <w:lvlJc w:val="right"/>
      <w:pPr>
        <w:tabs>
          <w:tab w:val="num" w:pos="4320"/>
        </w:tabs>
        <w:ind w:left="4320" w:hanging="180"/>
      </w:pPr>
    </w:lvl>
    <w:lvl w:ilvl="6" w:tplc="B1DE04A2">
      <w:start w:val="1"/>
      <w:numFmt w:val="decimal"/>
      <w:lvlText w:val="%7."/>
      <w:lvlJc w:val="left"/>
      <w:pPr>
        <w:tabs>
          <w:tab w:val="num" w:pos="5040"/>
        </w:tabs>
        <w:ind w:left="5040" w:hanging="360"/>
      </w:pPr>
    </w:lvl>
    <w:lvl w:ilvl="7" w:tplc="0BF2A50E">
      <w:start w:val="1"/>
      <w:numFmt w:val="lowerLetter"/>
      <w:lvlText w:val="%8."/>
      <w:lvlJc w:val="left"/>
      <w:pPr>
        <w:tabs>
          <w:tab w:val="num" w:pos="5760"/>
        </w:tabs>
        <w:ind w:left="5760" w:hanging="360"/>
      </w:pPr>
    </w:lvl>
    <w:lvl w:ilvl="8" w:tplc="9AF66372">
      <w:start w:val="1"/>
      <w:numFmt w:val="lowerRoman"/>
      <w:lvlText w:val="%9."/>
      <w:lvlJc w:val="right"/>
      <w:pPr>
        <w:tabs>
          <w:tab w:val="num" w:pos="6480"/>
        </w:tabs>
        <w:ind w:left="6480" w:hanging="180"/>
      </w:pPr>
    </w:lvl>
  </w:abstractNum>
  <w:abstractNum w:abstractNumId="2" w15:restartNumberingAfterBreak="0">
    <w:nsid w:val="0F0E4D71"/>
    <w:multiLevelType w:val="hybridMultilevel"/>
    <w:tmpl w:val="4BA0B76A"/>
    <w:lvl w:ilvl="0" w:tplc="0082E848">
      <w:start w:val="1"/>
      <w:numFmt w:val="decimal"/>
      <w:lvlText w:val="%1."/>
      <w:lvlJc w:val="left"/>
      <w:pPr>
        <w:tabs>
          <w:tab w:val="num" w:pos="1710"/>
        </w:tabs>
        <w:ind w:left="1710" w:hanging="1170"/>
      </w:pPr>
    </w:lvl>
    <w:lvl w:ilvl="1" w:tplc="9CDC5196">
      <w:start w:val="1"/>
      <w:numFmt w:val="lowerLetter"/>
      <w:lvlText w:val="%2."/>
      <w:lvlJc w:val="left"/>
      <w:pPr>
        <w:tabs>
          <w:tab w:val="num" w:pos="1620"/>
        </w:tabs>
        <w:ind w:left="1620" w:hanging="360"/>
      </w:pPr>
    </w:lvl>
    <w:lvl w:ilvl="2" w:tplc="8168F474">
      <w:start w:val="1"/>
      <w:numFmt w:val="lowerRoman"/>
      <w:lvlText w:val="%3."/>
      <w:lvlJc w:val="right"/>
      <w:pPr>
        <w:tabs>
          <w:tab w:val="num" w:pos="2340"/>
        </w:tabs>
        <w:ind w:left="2340" w:hanging="180"/>
      </w:pPr>
    </w:lvl>
    <w:lvl w:ilvl="3" w:tplc="AD229C1A">
      <w:start w:val="1"/>
      <w:numFmt w:val="decimal"/>
      <w:lvlText w:val="%4."/>
      <w:lvlJc w:val="left"/>
      <w:pPr>
        <w:tabs>
          <w:tab w:val="num" w:pos="3060"/>
        </w:tabs>
        <w:ind w:left="3060" w:hanging="360"/>
      </w:pPr>
    </w:lvl>
    <w:lvl w:ilvl="4" w:tplc="12E2CADA">
      <w:start w:val="1"/>
      <w:numFmt w:val="lowerLetter"/>
      <w:lvlText w:val="%5."/>
      <w:lvlJc w:val="left"/>
      <w:pPr>
        <w:tabs>
          <w:tab w:val="num" w:pos="3780"/>
        </w:tabs>
        <w:ind w:left="3780" w:hanging="360"/>
      </w:pPr>
    </w:lvl>
    <w:lvl w:ilvl="5" w:tplc="8CFC2D40">
      <w:start w:val="1"/>
      <w:numFmt w:val="lowerRoman"/>
      <w:lvlText w:val="%6."/>
      <w:lvlJc w:val="right"/>
      <w:pPr>
        <w:tabs>
          <w:tab w:val="num" w:pos="4500"/>
        </w:tabs>
        <w:ind w:left="4500" w:hanging="180"/>
      </w:pPr>
    </w:lvl>
    <w:lvl w:ilvl="6" w:tplc="6DA4CFE4">
      <w:start w:val="1"/>
      <w:numFmt w:val="decimal"/>
      <w:lvlText w:val="%7."/>
      <w:lvlJc w:val="left"/>
      <w:pPr>
        <w:tabs>
          <w:tab w:val="num" w:pos="5220"/>
        </w:tabs>
        <w:ind w:left="5220" w:hanging="360"/>
      </w:pPr>
    </w:lvl>
    <w:lvl w:ilvl="7" w:tplc="E64CB36E">
      <w:start w:val="1"/>
      <w:numFmt w:val="lowerLetter"/>
      <w:lvlText w:val="%8."/>
      <w:lvlJc w:val="left"/>
      <w:pPr>
        <w:tabs>
          <w:tab w:val="num" w:pos="5940"/>
        </w:tabs>
        <w:ind w:left="5940" w:hanging="360"/>
      </w:pPr>
    </w:lvl>
    <w:lvl w:ilvl="8" w:tplc="39A6F350">
      <w:start w:val="1"/>
      <w:numFmt w:val="lowerRoman"/>
      <w:lvlText w:val="%9."/>
      <w:lvlJc w:val="right"/>
      <w:pPr>
        <w:tabs>
          <w:tab w:val="num" w:pos="6660"/>
        </w:tabs>
        <w:ind w:left="6660" w:hanging="180"/>
      </w:pPr>
    </w:lvl>
  </w:abstractNum>
  <w:abstractNum w:abstractNumId="3" w15:restartNumberingAfterBreak="0">
    <w:nsid w:val="458D0020"/>
    <w:multiLevelType w:val="hybridMultilevel"/>
    <w:tmpl w:val="F6943908"/>
    <w:lvl w:ilvl="0" w:tplc="5F969096">
      <w:start w:val="3"/>
      <w:numFmt w:val="decimal"/>
      <w:lvlText w:val="%1."/>
      <w:lvlJc w:val="left"/>
      <w:pPr>
        <w:ind w:left="885" w:hanging="360"/>
      </w:pPr>
      <w:rPr>
        <w:b w:val="0"/>
      </w:rPr>
    </w:lvl>
    <w:lvl w:ilvl="1" w:tplc="61BAB4E6">
      <w:start w:val="1"/>
      <w:numFmt w:val="lowerLetter"/>
      <w:lvlText w:val="%2."/>
      <w:lvlJc w:val="left"/>
      <w:pPr>
        <w:ind w:left="1605" w:hanging="360"/>
      </w:pPr>
    </w:lvl>
    <w:lvl w:ilvl="2" w:tplc="8CA88E48">
      <w:start w:val="1"/>
      <w:numFmt w:val="lowerRoman"/>
      <w:lvlText w:val="%3."/>
      <w:lvlJc w:val="right"/>
      <w:pPr>
        <w:ind w:left="2325" w:hanging="180"/>
      </w:pPr>
    </w:lvl>
    <w:lvl w:ilvl="3" w:tplc="E3E45908">
      <w:start w:val="1"/>
      <w:numFmt w:val="decimal"/>
      <w:lvlText w:val="%4."/>
      <w:lvlJc w:val="left"/>
      <w:pPr>
        <w:ind w:left="3045" w:hanging="360"/>
      </w:pPr>
    </w:lvl>
    <w:lvl w:ilvl="4" w:tplc="E3D623B6">
      <w:start w:val="1"/>
      <w:numFmt w:val="lowerLetter"/>
      <w:lvlText w:val="%5."/>
      <w:lvlJc w:val="left"/>
      <w:pPr>
        <w:ind w:left="3765" w:hanging="360"/>
      </w:pPr>
    </w:lvl>
    <w:lvl w:ilvl="5" w:tplc="5F4AF050">
      <w:start w:val="1"/>
      <w:numFmt w:val="lowerRoman"/>
      <w:lvlText w:val="%6."/>
      <w:lvlJc w:val="right"/>
      <w:pPr>
        <w:ind w:left="4485" w:hanging="180"/>
      </w:pPr>
    </w:lvl>
    <w:lvl w:ilvl="6" w:tplc="D9C28914">
      <w:start w:val="1"/>
      <w:numFmt w:val="decimal"/>
      <w:lvlText w:val="%7."/>
      <w:lvlJc w:val="left"/>
      <w:pPr>
        <w:ind w:left="5205" w:hanging="360"/>
      </w:pPr>
    </w:lvl>
    <w:lvl w:ilvl="7" w:tplc="60DA0370">
      <w:start w:val="1"/>
      <w:numFmt w:val="lowerLetter"/>
      <w:lvlText w:val="%8."/>
      <w:lvlJc w:val="left"/>
      <w:pPr>
        <w:ind w:left="5925" w:hanging="360"/>
      </w:pPr>
    </w:lvl>
    <w:lvl w:ilvl="8" w:tplc="2A623ABE">
      <w:start w:val="1"/>
      <w:numFmt w:val="lowerRoman"/>
      <w:lvlText w:val="%9."/>
      <w:lvlJc w:val="right"/>
      <w:pPr>
        <w:ind w:left="6645" w:hanging="180"/>
      </w:pPr>
    </w:lvl>
  </w:abstractNum>
  <w:abstractNum w:abstractNumId="4" w15:restartNumberingAfterBreak="0">
    <w:nsid w:val="46D820C8"/>
    <w:multiLevelType w:val="hybridMultilevel"/>
    <w:tmpl w:val="8A04457C"/>
    <w:lvl w:ilvl="0" w:tplc="2C0C3D94">
      <w:start w:val="4"/>
      <w:numFmt w:val="bullet"/>
      <w:lvlText w:val="-"/>
      <w:lvlJc w:val="left"/>
      <w:pPr>
        <w:tabs>
          <w:tab w:val="num" w:pos="720"/>
        </w:tabs>
        <w:ind w:left="720" w:hanging="360"/>
      </w:pPr>
      <w:rPr>
        <w:rFonts w:ascii="Times New Roman" w:eastAsia="Times New Roman" w:hAnsi="Times New Roman" w:cs="Times New Roman"/>
      </w:rPr>
    </w:lvl>
    <w:lvl w:ilvl="1" w:tplc="D4E2A268">
      <w:start w:val="1"/>
      <w:numFmt w:val="bullet"/>
      <w:lvlText w:val="o"/>
      <w:lvlJc w:val="left"/>
      <w:pPr>
        <w:tabs>
          <w:tab w:val="num" w:pos="1440"/>
        </w:tabs>
        <w:ind w:left="1440" w:hanging="360"/>
      </w:pPr>
      <w:rPr>
        <w:rFonts w:ascii="Courier New" w:hAnsi="Courier New"/>
      </w:rPr>
    </w:lvl>
    <w:lvl w:ilvl="2" w:tplc="1B2E35EA">
      <w:start w:val="1"/>
      <w:numFmt w:val="bullet"/>
      <w:lvlText w:val=""/>
      <w:lvlJc w:val="left"/>
      <w:pPr>
        <w:tabs>
          <w:tab w:val="num" w:pos="2160"/>
        </w:tabs>
        <w:ind w:left="2160" w:hanging="360"/>
      </w:pPr>
      <w:rPr>
        <w:rFonts w:ascii="Wingdings" w:hAnsi="Wingdings"/>
      </w:rPr>
    </w:lvl>
    <w:lvl w:ilvl="3" w:tplc="C6089DEC">
      <w:start w:val="1"/>
      <w:numFmt w:val="bullet"/>
      <w:lvlText w:val=""/>
      <w:lvlJc w:val="left"/>
      <w:pPr>
        <w:tabs>
          <w:tab w:val="num" w:pos="2880"/>
        </w:tabs>
        <w:ind w:left="2880" w:hanging="360"/>
      </w:pPr>
      <w:rPr>
        <w:rFonts w:ascii="Symbol" w:hAnsi="Symbol"/>
      </w:rPr>
    </w:lvl>
    <w:lvl w:ilvl="4" w:tplc="121C17E2">
      <w:start w:val="1"/>
      <w:numFmt w:val="bullet"/>
      <w:lvlText w:val="o"/>
      <w:lvlJc w:val="left"/>
      <w:pPr>
        <w:tabs>
          <w:tab w:val="num" w:pos="3600"/>
        </w:tabs>
        <w:ind w:left="3600" w:hanging="360"/>
      </w:pPr>
      <w:rPr>
        <w:rFonts w:ascii="Courier New" w:hAnsi="Courier New"/>
      </w:rPr>
    </w:lvl>
    <w:lvl w:ilvl="5" w:tplc="8A22CBC8">
      <w:start w:val="1"/>
      <w:numFmt w:val="bullet"/>
      <w:lvlText w:val=""/>
      <w:lvlJc w:val="left"/>
      <w:pPr>
        <w:tabs>
          <w:tab w:val="num" w:pos="4320"/>
        </w:tabs>
        <w:ind w:left="4320" w:hanging="360"/>
      </w:pPr>
      <w:rPr>
        <w:rFonts w:ascii="Wingdings" w:hAnsi="Wingdings"/>
      </w:rPr>
    </w:lvl>
    <w:lvl w:ilvl="6" w:tplc="51AED186">
      <w:start w:val="1"/>
      <w:numFmt w:val="bullet"/>
      <w:lvlText w:val=""/>
      <w:lvlJc w:val="left"/>
      <w:pPr>
        <w:tabs>
          <w:tab w:val="num" w:pos="5040"/>
        </w:tabs>
        <w:ind w:left="5040" w:hanging="360"/>
      </w:pPr>
      <w:rPr>
        <w:rFonts w:ascii="Symbol" w:hAnsi="Symbol"/>
      </w:rPr>
    </w:lvl>
    <w:lvl w:ilvl="7" w:tplc="AC6E78A2">
      <w:start w:val="1"/>
      <w:numFmt w:val="bullet"/>
      <w:lvlText w:val="o"/>
      <w:lvlJc w:val="left"/>
      <w:pPr>
        <w:tabs>
          <w:tab w:val="num" w:pos="5760"/>
        </w:tabs>
        <w:ind w:left="5760" w:hanging="360"/>
      </w:pPr>
      <w:rPr>
        <w:rFonts w:ascii="Courier New" w:hAnsi="Courier New"/>
      </w:rPr>
    </w:lvl>
    <w:lvl w:ilvl="8" w:tplc="561A9E5A">
      <w:start w:val="1"/>
      <w:numFmt w:val="bullet"/>
      <w:lvlText w:val=""/>
      <w:lvlJc w:val="left"/>
      <w:pPr>
        <w:tabs>
          <w:tab w:val="num" w:pos="6480"/>
        </w:tabs>
        <w:ind w:left="6480" w:hanging="360"/>
      </w:pPr>
      <w:rPr>
        <w:rFonts w:ascii="Wingdings" w:hAnsi="Wingdings"/>
      </w:rPr>
    </w:lvl>
  </w:abstractNum>
  <w:abstractNum w:abstractNumId="5" w15:restartNumberingAfterBreak="0">
    <w:nsid w:val="49853B94"/>
    <w:multiLevelType w:val="hybridMultilevel"/>
    <w:tmpl w:val="CF2414B8"/>
    <w:lvl w:ilvl="0" w:tplc="5860CCC0">
      <w:start w:val="1"/>
      <w:numFmt w:val="decimal"/>
      <w:lvlText w:val="%1."/>
      <w:lvlJc w:val="left"/>
      <w:pPr>
        <w:tabs>
          <w:tab w:val="num" w:pos="720"/>
        </w:tabs>
        <w:ind w:left="720" w:hanging="360"/>
      </w:pPr>
      <w:rPr>
        <w:rFonts w:ascii="Times New Roman" w:eastAsia="Times New Roman" w:hAnsi="Times New Roman" w:cs="Times New Roman"/>
      </w:rPr>
    </w:lvl>
    <w:lvl w:ilvl="1" w:tplc="A0A8FB94">
      <w:start w:val="1"/>
      <w:numFmt w:val="lowerLetter"/>
      <w:lvlText w:val="%2."/>
      <w:lvlJc w:val="left"/>
      <w:pPr>
        <w:tabs>
          <w:tab w:val="num" w:pos="1440"/>
        </w:tabs>
        <w:ind w:left="1440" w:hanging="360"/>
      </w:pPr>
    </w:lvl>
    <w:lvl w:ilvl="2" w:tplc="19121496">
      <w:start w:val="1"/>
      <w:numFmt w:val="lowerRoman"/>
      <w:lvlText w:val="%3."/>
      <w:lvlJc w:val="right"/>
      <w:pPr>
        <w:tabs>
          <w:tab w:val="num" w:pos="2160"/>
        </w:tabs>
        <w:ind w:left="2160" w:hanging="180"/>
      </w:pPr>
    </w:lvl>
    <w:lvl w:ilvl="3" w:tplc="171270D2">
      <w:start w:val="1"/>
      <w:numFmt w:val="decimal"/>
      <w:lvlText w:val="%4."/>
      <w:lvlJc w:val="left"/>
      <w:pPr>
        <w:tabs>
          <w:tab w:val="num" w:pos="2880"/>
        </w:tabs>
        <w:ind w:left="2880" w:hanging="360"/>
      </w:pPr>
    </w:lvl>
    <w:lvl w:ilvl="4" w:tplc="CA1AF14C">
      <w:start w:val="1"/>
      <w:numFmt w:val="lowerLetter"/>
      <w:lvlText w:val="%5."/>
      <w:lvlJc w:val="left"/>
      <w:pPr>
        <w:tabs>
          <w:tab w:val="num" w:pos="3600"/>
        </w:tabs>
        <w:ind w:left="3600" w:hanging="360"/>
      </w:pPr>
    </w:lvl>
    <w:lvl w:ilvl="5" w:tplc="7A103248">
      <w:start w:val="1"/>
      <w:numFmt w:val="lowerRoman"/>
      <w:lvlText w:val="%6."/>
      <w:lvlJc w:val="right"/>
      <w:pPr>
        <w:tabs>
          <w:tab w:val="num" w:pos="4320"/>
        </w:tabs>
        <w:ind w:left="4320" w:hanging="180"/>
      </w:pPr>
    </w:lvl>
    <w:lvl w:ilvl="6" w:tplc="54F221E2">
      <w:start w:val="1"/>
      <w:numFmt w:val="decimal"/>
      <w:lvlText w:val="%7."/>
      <w:lvlJc w:val="left"/>
      <w:pPr>
        <w:tabs>
          <w:tab w:val="num" w:pos="5040"/>
        </w:tabs>
        <w:ind w:left="5040" w:hanging="360"/>
      </w:pPr>
    </w:lvl>
    <w:lvl w:ilvl="7" w:tplc="3EAA4C8A">
      <w:start w:val="1"/>
      <w:numFmt w:val="lowerLetter"/>
      <w:lvlText w:val="%8."/>
      <w:lvlJc w:val="left"/>
      <w:pPr>
        <w:tabs>
          <w:tab w:val="num" w:pos="5760"/>
        </w:tabs>
        <w:ind w:left="5760" w:hanging="360"/>
      </w:pPr>
    </w:lvl>
    <w:lvl w:ilvl="8" w:tplc="C61CA130">
      <w:start w:val="1"/>
      <w:numFmt w:val="lowerRoman"/>
      <w:lvlText w:val="%9."/>
      <w:lvlJc w:val="right"/>
      <w:pPr>
        <w:tabs>
          <w:tab w:val="num" w:pos="6480"/>
        </w:tabs>
        <w:ind w:left="6480" w:hanging="180"/>
      </w:pPr>
    </w:lvl>
  </w:abstractNum>
  <w:abstractNum w:abstractNumId="6" w15:restartNumberingAfterBreak="0">
    <w:nsid w:val="693573F5"/>
    <w:multiLevelType w:val="hybridMultilevel"/>
    <w:tmpl w:val="AF1E9FA6"/>
    <w:lvl w:ilvl="0" w:tplc="555AB130">
      <w:start w:val="1"/>
      <w:numFmt w:val="decimal"/>
      <w:lvlText w:val="%1."/>
      <w:lvlJc w:val="left"/>
      <w:pPr>
        <w:ind w:left="900" w:hanging="360"/>
      </w:pPr>
      <w:rPr>
        <w:rFonts w:cs="Times New Roman"/>
      </w:rPr>
    </w:lvl>
    <w:lvl w:ilvl="1" w:tplc="0D9A360E">
      <w:start w:val="1"/>
      <w:numFmt w:val="lowerLetter"/>
      <w:lvlText w:val="%2."/>
      <w:lvlJc w:val="left"/>
      <w:pPr>
        <w:ind w:left="1620" w:hanging="360"/>
      </w:pPr>
      <w:rPr>
        <w:rFonts w:cs="Times New Roman"/>
      </w:rPr>
    </w:lvl>
    <w:lvl w:ilvl="2" w:tplc="396C5D6C">
      <w:start w:val="1"/>
      <w:numFmt w:val="lowerRoman"/>
      <w:lvlText w:val="%3."/>
      <w:lvlJc w:val="right"/>
      <w:pPr>
        <w:ind w:left="2340" w:hanging="180"/>
      </w:pPr>
      <w:rPr>
        <w:rFonts w:cs="Times New Roman"/>
      </w:rPr>
    </w:lvl>
    <w:lvl w:ilvl="3" w:tplc="521EA074">
      <w:start w:val="1"/>
      <w:numFmt w:val="decimal"/>
      <w:lvlText w:val="%4."/>
      <w:lvlJc w:val="left"/>
      <w:pPr>
        <w:ind w:left="3060" w:hanging="360"/>
      </w:pPr>
      <w:rPr>
        <w:rFonts w:cs="Times New Roman"/>
      </w:rPr>
    </w:lvl>
    <w:lvl w:ilvl="4" w:tplc="1284A472">
      <w:start w:val="1"/>
      <w:numFmt w:val="lowerLetter"/>
      <w:lvlText w:val="%5."/>
      <w:lvlJc w:val="left"/>
      <w:pPr>
        <w:ind w:left="3780" w:hanging="360"/>
      </w:pPr>
      <w:rPr>
        <w:rFonts w:cs="Times New Roman"/>
      </w:rPr>
    </w:lvl>
    <w:lvl w:ilvl="5" w:tplc="3D5C4DB6">
      <w:start w:val="1"/>
      <w:numFmt w:val="lowerRoman"/>
      <w:lvlText w:val="%6."/>
      <w:lvlJc w:val="right"/>
      <w:pPr>
        <w:ind w:left="4500" w:hanging="180"/>
      </w:pPr>
      <w:rPr>
        <w:rFonts w:cs="Times New Roman"/>
      </w:rPr>
    </w:lvl>
    <w:lvl w:ilvl="6" w:tplc="C196265E">
      <w:start w:val="1"/>
      <w:numFmt w:val="decimal"/>
      <w:lvlText w:val="%7."/>
      <w:lvlJc w:val="left"/>
      <w:pPr>
        <w:ind w:left="5220" w:hanging="360"/>
      </w:pPr>
      <w:rPr>
        <w:rFonts w:cs="Times New Roman"/>
      </w:rPr>
    </w:lvl>
    <w:lvl w:ilvl="7" w:tplc="4B16FCE2">
      <w:start w:val="1"/>
      <w:numFmt w:val="lowerLetter"/>
      <w:lvlText w:val="%8."/>
      <w:lvlJc w:val="left"/>
      <w:pPr>
        <w:ind w:left="5940" w:hanging="360"/>
      </w:pPr>
      <w:rPr>
        <w:rFonts w:cs="Times New Roman"/>
      </w:rPr>
    </w:lvl>
    <w:lvl w:ilvl="8" w:tplc="0F243A4C">
      <w:start w:val="1"/>
      <w:numFmt w:val="lowerRoman"/>
      <w:lvlText w:val="%9."/>
      <w:lvlJc w:val="right"/>
      <w:pPr>
        <w:ind w:left="6660" w:hanging="180"/>
      </w:pPr>
      <w:rPr>
        <w:rFonts w:cs="Times New Roman"/>
      </w:rPr>
    </w:lvl>
  </w:abstractNum>
  <w:abstractNum w:abstractNumId="7" w15:restartNumberingAfterBreak="0">
    <w:nsid w:val="6A0627D9"/>
    <w:multiLevelType w:val="hybridMultilevel"/>
    <w:tmpl w:val="D5AA9C80"/>
    <w:lvl w:ilvl="0" w:tplc="4E6CEDB8">
      <w:start w:val="1"/>
      <w:numFmt w:val="decimal"/>
      <w:lvlText w:val="%1."/>
      <w:lvlJc w:val="left"/>
      <w:pPr>
        <w:ind w:left="1080" w:hanging="360"/>
      </w:pPr>
    </w:lvl>
    <w:lvl w:ilvl="1" w:tplc="62B634B4">
      <w:start w:val="1"/>
      <w:numFmt w:val="lowerLetter"/>
      <w:lvlText w:val="%2."/>
      <w:lvlJc w:val="left"/>
      <w:pPr>
        <w:ind w:left="1800" w:hanging="360"/>
      </w:pPr>
    </w:lvl>
    <w:lvl w:ilvl="2" w:tplc="5298F614">
      <w:start w:val="1"/>
      <w:numFmt w:val="lowerRoman"/>
      <w:lvlText w:val="%3."/>
      <w:lvlJc w:val="right"/>
      <w:pPr>
        <w:ind w:left="2520" w:hanging="180"/>
      </w:pPr>
    </w:lvl>
    <w:lvl w:ilvl="3" w:tplc="0BF2B7CC">
      <w:start w:val="1"/>
      <w:numFmt w:val="decimal"/>
      <w:lvlText w:val="%4."/>
      <w:lvlJc w:val="left"/>
      <w:pPr>
        <w:ind w:left="3240" w:hanging="360"/>
      </w:pPr>
    </w:lvl>
    <w:lvl w:ilvl="4" w:tplc="81B0A1C2">
      <w:start w:val="1"/>
      <w:numFmt w:val="lowerLetter"/>
      <w:lvlText w:val="%5."/>
      <w:lvlJc w:val="left"/>
      <w:pPr>
        <w:ind w:left="3960" w:hanging="360"/>
      </w:pPr>
    </w:lvl>
    <w:lvl w:ilvl="5" w:tplc="0ACCABB4">
      <w:start w:val="1"/>
      <w:numFmt w:val="lowerRoman"/>
      <w:lvlText w:val="%6."/>
      <w:lvlJc w:val="right"/>
      <w:pPr>
        <w:ind w:left="4680" w:hanging="180"/>
      </w:pPr>
    </w:lvl>
    <w:lvl w:ilvl="6" w:tplc="83E21612">
      <w:start w:val="1"/>
      <w:numFmt w:val="decimal"/>
      <w:lvlText w:val="%7."/>
      <w:lvlJc w:val="left"/>
      <w:pPr>
        <w:ind w:left="5400" w:hanging="360"/>
      </w:pPr>
    </w:lvl>
    <w:lvl w:ilvl="7" w:tplc="03EE3602">
      <w:start w:val="1"/>
      <w:numFmt w:val="lowerLetter"/>
      <w:lvlText w:val="%8."/>
      <w:lvlJc w:val="left"/>
      <w:pPr>
        <w:ind w:left="6120" w:hanging="360"/>
      </w:pPr>
    </w:lvl>
    <w:lvl w:ilvl="8" w:tplc="603E9E6E">
      <w:start w:val="1"/>
      <w:numFmt w:val="lowerRoman"/>
      <w:lvlText w:val="%9."/>
      <w:lvlJc w:val="right"/>
      <w:pPr>
        <w:ind w:left="6840" w:hanging="180"/>
      </w:pPr>
    </w:lvl>
  </w:abstractNum>
  <w:abstractNum w:abstractNumId="8" w15:restartNumberingAfterBreak="0">
    <w:nsid w:val="6D592B62"/>
    <w:multiLevelType w:val="hybridMultilevel"/>
    <w:tmpl w:val="02AA70B6"/>
    <w:lvl w:ilvl="0" w:tplc="63D8B4E2">
      <w:start w:val="1"/>
      <w:numFmt w:val="decimal"/>
      <w:lvlText w:val="%1."/>
      <w:lvlJc w:val="left"/>
      <w:pPr>
        <w:tabs>
          <w:tab w:val="num" w:pos="1440"/>
        </w:tabs>
        <w:ind w:left="1440" w:hanging="900"/>
      </w:pPr>
    </w:lvl>
    <w:lvl w:ilvl="1" w:tplc="F62209CC">
      <w:start w:val="1"/>
      <w:numFmt w:val="lowerLetter"/>
      <w:lvlText w:val="%2."/>
      <w:lvlJc w:val="left"/>
      <w:pPr>
        <w:tabs>
          <w:tab w:val="num" w:pos="1620"/>
        </w:tabs>
        <w:ind w:left="1620" w:hanging="360"/>
      </w:pPr>
    </w:lvl>
    <w:lvl w:ilvl="2" w:tplc="25B88FD8">
      <w:start w:val="1"/>
      <w:numFmt w:val="lowerRoman"/>
      <w:lvlText w:val="%3."/>
      <w:lvlJc w:val="right"/>
      <w:pPr>
        <w:tabs>
          <w:tab w:val="num" w:pos="2340"/>
        </w:tabs>
        <w:ind w:left="2340" w:hanging="180"/>
      </w:pPr>
    </w:lvl>
    <w:lvl w:ilvl="3" w:tplc="D2FEDAFC">
      <w:start w:val="1"/>
      <w:numFmt w:val="decimal"/>
      <w:lvlText w:val="%4."/>
      <w:lvlJc w:val="left"/>
      <w:pPr>
        <w:tabs>
          <w:tab w:val="num" w:pos="3060"/>
        </w:tabs>
        <w:ind w:left="3060" w:hanging="360"/>
      </w:pPr>
    </w:lvl>
    <w:lvl w:ilvl="4" w:tplc="AC305D96">
      <w:start w:val="1"/>
      <w:numFmt w:val="lowerLetter"/>
      <w:lvlText w:val="%5."/>
      <w:lvlJc w:val="left"/>
      <w:pPr>
        <w:tabs>
          <w:tab w:val="num" w:pos="3780"/>
        </w:tabs>
        <w:ind w:left="3780" w:hanging="360"/>
      </w:pPr>
    </w:lvl>
    <w:lvl w:ilvl="5" w:tplc="DE981D72">
      <w:start w:val="1"/>
      <w:numFmt w:val="lowerRoman"/>
      <w:lvlText w:val="%6."/>
      <w:lvlJc w:val="right"/>
      <w:pPr>
        <w:tabs>
          <w:tab w:val="num" w:pos="4500"/>
        </w:tabs>
        <w:ind w:left="4500" w:hanging="180"/>
      </w:pPr>
    </w:lvl>
    <w:lvl w:ilvl="6" w:tplc="007CE72A">
      <w:start w:val="1"/>
      <w:numFmt w:val="decimal"/>
      <w:lvlText w:val="%7."/>
      <w:lvlJc w:val="left"/>
      <w:pPr>
        <w:tabs>
          <w:tab w:val="num" w:pos="5220"/>
        </w:tabs>
        <w:ind w:left="5220" w:hanging="360"/>
      </w:pPr>
    </w:lvl>
    <w:lvl w:ilvl="7" w:tplc="BF48AC62">
      <w:start w:val="1"/>
      <w:numFmt w:val="lowerLetter"/>
      <w:lvlText w:val="%8."/>
      <w:lvlJc w:val="left"/>
      <w:pPr>
        <w:tabs>
          <w:tab w:val="num" w:pos="5940"/>
        </w:tabs>
        <w:ind w:left="5940" w:hanging="360"/>
      </w:pPr>
    </w:lvl>
    <w:lvl w:ilvl="8" w:tplc="B3065A50">
      <w:start w:val="1"/>
      <w:numFmt w:val="lowerRoman"/>
      <w:lvlText w:val="%9."/>
      <w:lvlJc w:val="right"/>
      <w:pPr>
        <w:tabs>
          <w:tab w:val="num" w:pos="6660"/>
        </w:tabs>
        <w:ind w:left="6660" w:hanging="180"/>
      </w:pPr>
    </w:lvl>
  </w:abstractNum>
  <w:abstractNum w:abstractNumId="9" w15:restartNumberingAfterBreak="0">
    <w:nsid w:val="78D9648F"/>
    <w:multiLevelType w:val="hybridMultilevel"/>
    <w:tmpl w:val="36A4A8F2"/>
    <w:lvl w:ilvl="0" w:tplc="EAC07DBA">
      <w:start w:val="1"/>
      <w:numFmt w:val="decimal"/>
      <w:lvlText w:val="%1."/>
      <w:lvlJc w:val="left"/>
      <w:pPr>
        <w:tabs>
          <w:tab w:val="num" w:pos="915"/>
        </w:tabs>
        <w:ind w:left="915" w:hanging="555"/>
      </w:pPr>
    </w:lvl>
    <w:lvl w:ilvl="1" w:tplc="A8540B16">
      <w:start w:val="1"/>
      <w:numFmt w:val="lowerLetter"/>
      <w:lvlText w:val="%2."/>
      <w:lvlJc w:val="left"/>
      <w:pPr>
        <w:tabs>
          <w:tab w:val="num" w:pos="1440"/>
        </w:tabs>
        <w:ind w:left="1440" w:hanging="360"/>
      </w:pPr>
    </w:lvl>
    <w:lvl w:ilvl="2" w:tplc="9E48AE82">
      <w:start w:val="1"/>
      <w:numFmt w:val="lowerRoman"/>
      <w:lvlText w:val="%3."/>
      <w:lvlJc w:val="right"/>
      <w:pPr>
        <w:tabs>
          <w:tab w:val="num" w:pos="2160"/>
        </w:tabs>
        <w:ind w:left="2160" w:hanging="180"/>
      </w:pPr>
    </w:lvl>
    <w:lvl w:ilvl="3" w:tplc="54301488">
      <w:start w:val="1"/>
      <w:numFmt w:val="decimal"/>
      <w:lvlText w:val="%4."/>
      <w:lvlJc w:val="left"/>
      <w:pPr>
        <w:tabs>
          <w:tab w:val="num" w:pos="2880"/>
        </w:tabs>
        <w:ind w:left="2880" w:hanging="360"/>
      </w:pPr>
    </w:lvl>
    <w:lvl w:ilvl="4" w:tplc="E8B28280">
      <w:start w:val="1"/>
      <w:numFmt w:val="lowerLetter"/>
      <w:lvlText w:val="%5."/>
      <w:lvlJc w:val="left"/>
      <w:pPr>
        <w:tabs>
          <w:tab w:val="num" w:pos="3600"/>
        </w:tabs>
        <w:ind w:left="3600" w:hanging="360"/>
      </w:pPr>
    </w:lvl>
    <w:lvl w:ilvl="5" w:tplc="0AB4DB5A">
      <w:start w:val="1"/>
      <w:numFmt w:val="lowerRoman"/>
      <w:lvlText w:val="%6."/>
      <w:lvlJc w:val="right"/>
      <w:pPr>
        <w:tabs>
          <w:tab w:val="num" w:pos="4320"/>
        </w:tabs>
        <w:ind w:left="4320" w:hanging="180"/>
      </w:pPr>
    </w:lvl>
    <w:lvl w:ilvl="6" w:tplc="CB68D2B2">
      <w:start w:val="1"/>
      <w:numFmt w:val="decimal"/>
      <w:lvlText w:val="%7."/>
      <w:lvlJc w:val="left"/>
      <w:pPr>
        <w:tabs>
          <w:tab w:val="num" w:pos="5040"/>
        </w:tabs>
        <w:ind w:left="5040" w:hanging="360"/>
      </w:pPr>
    </w:lvl>
    <w:lvl w:ilvl="7" w:tplc="7E8E7764">
      <w:start w:val="1"/>
      <w:numFmt w:val="lowerLetter"/>
      <w:lvlText w:val="%8."/>
      <w:lvlJc w:val="left"/>
      <w:pPr>
        <w:tabs>
          <w:tab w:val="num" w:pos="5760"/>
        </w:tabs>
        <w:ind w:left="5760" w:hanging="360"/>
      </w:pPr>
    </w:lvl>
    <w:lvl w:ilvl="8" w:tplc="B0EAA6EE">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6"/>
  </w:num>
  <w:num w:numId="5">
    <w:abstractNumId w:val="9"/>
  </w:num>
  <w:num w:numId="6">
    <w:abstractNumId w:val="7"/>
  </w:num>
  <w:num w:numId="7">
    <w:abstractNumId w:val="2"/>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42C"/>
    <w:rsid w:val="001005F7"/>
    <w:rsid w:val="00152FF7"/>
    <w:rsid w:val="00AF342C"/>
    <w:rsid w:val="00BE7687"/>
    <w:rsid w:val="00BF23F2"/>
    <w:rsid w:val="00F31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55E20E-06CC-41EA-BF36-EB878516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lang w:eastAsia="ru-RU"/>
    </w:rPr>
  </w:style>
  <w:style w:type="paragraph" w:customStyle="1" w:styleId="13">
    <w:name w:val="Основной текст с отступом1"/>
    <w:uiPriority w:val="99"/>
    <w:semiHidden/>
    <w:unhideWhenUsed/>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eastAsia="Calibri" w:hAnsi="Calibri"/>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87879F58F4E677945D98A35585CC7F7335C77CB165FE0CD30FBA7DADC27D88AC0126608B48FF7C103A153DDD47F1ACB74EC9A567DCC6C7wAABM" TargetMode="External"/><Relationship Id="rId3" Type="http://schemas.openxmlformats.org/officeDocument/2006/relationships/settings" Target="settings.xml"/><Relationship Id="rId7" Type="http://schemas.openxmlformats.org/officeDocument/2006/relationships/hyperlink" Target="consultantplus://offline/ref=AD69C71BBB9420ABD460832CEB150212B947ED4D9F9D82DD50384C9F384BF5FFA2EFBEB599EC6F13IDe9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2736</Words>
  <Characters>15598</Characters>
  <Application>Microsoft Office Word</Application>
  <DocSecurity>0</DocSecurity>
  <Lines>129</Lines>
  <Paragraphs>36</Paragraphs>
  <ScaleCrop>false</ScaleCrop>
  <Company/>
  <LinksUpToDate>false</LinksUpToDate>
  <CharactersWithSpaces>18298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Кабанова</cp:lastModifiedBy>
  <cp:revision>1466</cp:revision>
  <dcterms:created xsi:type="dcterms:W3CDTF">2006-12-19T11:55:00Z</dcterms:created>
  <dcterms:modified xsi:type="dcterms:W3CDTF">2025-11-14T10:41:00Z</dcterms:modified>
  <cp:version>730895</cp:version>
</cp:coreProperties>
</file>